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07" w:rsidRPr="003744E0" w:rsidRDefault="004C3107" w:rsidP="004C3107">
      <w:pPr>
        <w:ind w:right="193"/>
        <w:jc w:val="both"/>
        <w:rPr>
          <w:rFonts w:ascii="Arial Narrow" w:hAnsi="Arial Narrow" w:cs="Arial"/>
          <w:b/>
          <w:lang w:val="es-MX"/>
        </w:rPr>
      </w:pPr>
    </w:p>
    <w:p w:rsidR="004C3107" w:rsidRPr="00D330C4" w:rsidRDefault="004C3107" w:rsidP="004C3107">
      <w:pPr>
        <w:ind w:right="193"/>
        <w:jc w:val="both"/>
        <w:rPr>
          <w:rFonts w:ascii="Arial" w:hAnsi="Arial" w:cs="Arial"/>
          <w:b/>
          <w:lang w:val="es-MX"/>
        </w:rPr>
      </w:pPr>
      <w:r w:rsidRPr="00D330C4">
        <w:rPr>
          <w:rFonts w:ascii="Arial" w:hAnsi="Arial" w:cs="Arial"/>
          <w:b/>
          <w:lang w:val="es-MX"/>
        </w:rPr>
        <w:t xml:space="preserve">Diputado </w:t>
      </w:r>
      <w:r>
        <w:rPr>
          <w:rFonts w:ascii="Arial" w:hAnsi="Arial" w:cs="Arial"/>
          <w:b/>
          <w:lang w:val="es-MX"/>
        </w:rPr>
        <w:t>Antonio</w:t>
      </w:r>
      <w:r w:rsidRPr="00D330C4">
        <w:rPr>
          <w:rFonts w:ascii="Arial" w:hAnsi="Arial" w:cs="Arial"/>
          <w:b/>
          <w:lang w:val="es-MX"/>
        </w:rPr>
        <w:t xml:space="preserve"> de Jesús Madriz Estrada</w:t>
      </w:r>
      <w:r>
        <w:rPr>
          <w:rFonts w:ascii="Arial" w:hAnsi="Arial" w:cs="Arial"/>
          <w:b/>
          <w:lang w:val="es-MX"/>
        </w:rPr>
        <w:t>.</w:t>
      </w:r>
    </w:p>
    <w:p w:rsidR="004C3107" w:rsidRPr="00D330C4" w:rsidRDefault="004C3107" w:rsidP="004C3107">
      <w:pPr>
        <w:ind w:right="193"/>
        <w:jc w:val="both"/>
        <w:rPr>
          <w:rFonts w:ascii="Arial" w:hAnsi="Arial" w:cs="Arial"/>
          <w:b/>
          <w:lang w:val="es-MX"/>
        </w:rPr>
      </w:pPr>
      <w:r w:rsidRPr="00D330C4">
        <w:rPr>
          <w:rFonts w:ascii="Arial" w:hAnsi="Arial" w:cs="Arial"/>
          <w:b/>
          <w:lang w:val="es-MX"/>
        </w:rPr>
        <w:t>Presidente de la Mesa Directiva del Honorable</w:t>
      </w:r>
    </w:p>
    <w:p w:rsidR="004C3107" w:rsidRPr="00D330C4" w:rsidRDefault="004C3107" w:rsidP="004C3107">
      <w:pPr>
        <w:ind w:right="193"/>
        <w:jc w:val="both"/>
        <w:rPr>
          <w:rFonts w:ascii="Arial" w:hAnsi="Arial" w:cs="Arial"/>
          <w:b/>
          <w:lang w:val="es-MX"/>
        </w:rPr>
      </w:pPr>
      <w:r w:rsidRPr="00D330C4">
        <w:rPr>
          <w:rFonts w:ascii="Arial" w:hAnsi="Arial" w:cs="Arial"/>
          <w:b/>
          <w:lang w:val="es-MX"/>
        </w:rPr>
        <w:t>Congreso del Estado de Michoacán de Ocampo</w:t>
      </w:r>
      <w:r>
        <w:rPr>
          <w:rFonts w:ascii="Arial" w:hAnsi="Arial" w:cs="Arial"/>
          <w:b/>
          <w:lang w:val="es-MX"/>
        </w:rPr>
        <w:t>.</w:t>
      </w:r>
    </w:p>
    <w:p w:rsidR="004C3107" w:rsidRPr="00D330C4" w:rsidRDefault="004C3107" w:rsidP="004C3107">
      <w:pPr>
        <w:ind w:right="193"/>
        <w:jc w:val="both"/>
        <w:rPr>
          <w:rFonts w:ascii="Arial" w:hAnsi="Arial" w:cs="Arial"/>
          <w:b/>
          <w:lang w:val="es-MX"/>
        </w:rPr>
      </w:pPr>
      <w:r w:rsidRPr="00D330C4">
        <w:rPr>
          <w:rFonts w:ascii="Arial" w:hAnsi="Arial" w:cs="Arial"/>
          <w:b/>
          <w:lang w:val="es-MX"/>
        </w:rPr>
        <w:t>Presente.</w:t>
      </w:r>
    </w:p>
    <w:p w:rsidR="004C3107" w:rsidRPr="00D330C4" w:rsidRDefault="004C3107" w:rsidP="004C3107">
      <w:pPr>
        <w:suppressAutoHyphens/>
        <w:spacing w:line="360" w:lineRule="auto"/>
        <w:jc w:val="both"/>
        <w:rPr>
          <w:rFonts w:ascii="Arial" w:hAnsi="Arial" w:cs="Arial"/>
          <w:b/>
          <w:lang w:val="es-MX"/>
        </w:rPr>
      </w:pPr>
    </w:p>
    <w:p w:rsidR="004C3107" w:rsidRPr="00D330C4" w:rsidRDefault="004C3107" w:rsidP="004C3107">
      <w:pPr>
        <w:suppressAutoHyphens/>
        <w:spacing w:line="360" w:lineRule="auto"/>
        <w:jc w:val="both"/>
        <w:rPr>
          <w:rFonts w:ascii="Arial" w:hAnsi="Arial" w:cs="Arial"/>
          <w:b/>
          <w:lang w:val="es-MX"/>
        </w:rPr>
      </w:pPr>
      <w:r w:rsidRPr="00D330C4">
        <w:rPr>
          <w:rFonts w:ascii="Arial" w:hAnsi="Arial" w:cs="Arial"/>
          <w:b/>
          <w:lang w:val="es-MX"/>
        </w:rPr>
        <w:t>Silvano Aureoles Conejo</w:t>
      </w:r>
      <w:r w:rsidRPr="00D330C4">
        <w:rPr>
          <w:rFonts w:ascii="Arial" w:hAnsi="Arial" w:cs="Arial"/>
          <w:lang w:val="es-MX"/>
        </w:rPr>
        <w:t xml:space="preserve">, Gobernador Constitucional del Estado Libre y Soberano de Michoacán de Ocampo, en ejercicio de las facultades que al Ejecutivo a mi cargo confieren los Artículos 36 fracción I, 47 y 60 fracciones V, VII, VIII y XXII de la Constitución Política del Estado Libre y Soberano de Michoacán de Ocampo; y 3° de la Ley Orgánica de la Administración Pública del Estado de Michoacán de Ocampo, por su digno conducto expongo a la consideración y en su caso, aprobación del Honorable Congreso del Estado, </w:t>
      </w:r>
      <w:r w:rsidRPr="00D330C4">
        <w:rPr>
          <w:rFonts w:ascii="Arial" w:hAnsi="Arial" w:cs="Arial"/>
          <w:b/>
          <w:lang w:val="es-MX"/>
        </w:rPr>
        <w:t xml:space="preserve">la Iniciativa de Ley de Ingresos del Estado de Michoacán de Ocampo para el Ejercicio Fiscal 2020.                   </w:t>
      </w:r>
    </w:p>
    <w:p w:rsidR="004C3107" w:rsidRPr="00D330C4" w:rsidRDefault="004C3107" w:rsidP="004C3107">
      <w:pPr>
        <w:suppressAutoHyphens/>
        <w:spacing w:line="360" w:lineRule="auto"/>
        <w:jc w:val="both"/>
        <w:rPr>
          <w:rFonts w:ascii="Arial" w:hAnsi="Arial" w:cs="Arial"/>
          <w:b/>
          <w:lang w:val="es-MX"/>
        </w:rPr>
      </w:pPr>
    </w:p>
    <w:p w:rsidR="004C3107" w:rsidRPr="00D330C4" w:rsidRDefault="004C3107" w:rsidP="004C3107">
      <w:pPr>
        <w:suppressAutoHyphens/>
        <w:spacing w:line="360" w:lineRule="auto"/>
        <w:jc w:val="center"/>
        <w:rPr>
          <w:rFonts w:ascii="Arial" w:hAnsi="Arial" w:cs="Arial"/>
          <w:b/>
          <w:lang w:val="es-MX"/>
        </w:rPr>
      </w:pPr>
      <w:r w:rsidRPr="00D330C4">
        <w:rPr>
          <w:rFonts w:ascii="Arial" w:hAnsi="Arial" w:cs="Arial"/>
          <w:b/>
          <w:lang w:val="es-MX"/>
        </w:rPr>
        <w:t>Exposición de Motivos</w:t>
      </w:r>
    </w:p>
    <w:p w:rsidR="004C3107" w:rsidRPr="00D330C4" w:rsidRDefault="004C3107" w:rsidP="004C3107">
      <w:pPr>
        <w:suppressAutoHyphens/>
        <w:spacing w:line="360" w:lineRule="auto"/>
        <w:jc w:val="both"/>
        <w:rPr>
          <w:rFonts w:ascii="Arial" w:hAnsi="Arial" w:cs="Arial"/>
          <w:lang w:val="es-MX"/>
        </w:rPr>
      </w:pPr>
    </w:p>
    <w:p w:rsidR="004C3107" w:rsidRPr="00D330C4" w:rsidRDefault="004C3107" w:rsidP="004C3107">
      <w:pPr>
        <w:suppressAutoHyphens/>
        <w:spacing w:line="360" w:lineRule="auto"/>
        <w:jc w:val="both"/>
        <w:rPr>
          <w:rFonts w:ascii="Arial" w:hAnsi="Arial" w:cs="Arial"/>
          <w:lang w:val="es-MX"/>
        </w:rPr>
      </w:pPr>
      <w:r w:rsidRPr="00D330C4">
        <w:rPr>
          <w:rFonts w:ascii="Arial" w:hAnsi="Arial" w:cs="Arial"/>
          <w:lang w:val="es-MX"/>
        </w:rPr>
        <w:t xml:space="preserve">En cumplimiento a las facultades y obligaciones que me confiere la Constitución Política del Estado Libre y Soberano de Michoacán de Ocampo, de conformidad con lo establecido en su Artículo 60 </w:t>
      </w:r>
      <w:r>
        <w:rPr>
          <w:rFonts w:ascii="Arial" w:hAnsi="Arial" w:cs="Arial"/>
          <w:lang w:val="es-MX"/>
        </w:rPr>
        <w:t>f</w:t>
      </w:r>
      <w:r w:rsidRPr="00D330C4">
        <w:rPr>
          <w:rFonts w:ascii="Arial" w:hAnsi="Arial" w:cs="Arial"/>
          <w:lang w:val="es-MX"/>
        </w:rPr>
        <w:t>racción VIII, me permito someter a su consideración, y en su caso aprobación la presente Iniciativa de Ley de Ingresos del Estado de Michoacán de Ocampo para el Ejercicio Fiscal del año 2020.</w:t>
      </w:r>
    </w:p>
    <w:p w:rsidR="004C3107" w:rsidRPr="00D330C4" w:rsidRDefault="004C3107" w:rsidP="004C3107">
      <w:pPr>
        <w:suppressAutoHyphens/>
        <w:spacing w:line="360" w:lineRule="auto"/>
        <w:jc w:val="both"/>
        <w:rPr>
          <w:rFonts w:ascii="Arial" w:hAnsi="Arial" w:cs="Arial"/>
          <w:lang w:val="es-MX"/>
        </w:rPr>
      </w:pPr>
    </w:p>
    <w:p w:rsidR="004C3107" w:rsidRPr="00D330C4" w:rsidRDefault="004C3107" w:rsidP="004C3107">
      <w:pPr>
        <w:suppressAutoHyphens/>
        <w:spacing w:line="360" w:lineRule="auto"/>
        <w:jc w:val="both"/>
        <w:rPr>
          <w:rFonts w:ascii="Arial" w:hAnsi="Arial" w:cs="Arial"/>
          <w:lang w:val="es-MX"/>
        </w:rPr>
      </w:pPr>
      <w:r w:rsidRPr="00D330C4">
        <w:rPr>
          <w:rFonts w:ascii="Arial" w:hAnsi="Arial" w:cs="Arial"/>
          <w:lang w:val="es-MX"/>
        </w:rPr>
        <w:t xml:space="preserve">En la elaboración de dicha Iniciativa, se atendió a lo dispuesto por el Artículo 8° de la Ley de Planeación Hacendaria, Presupuesto, Gasto Público y Contabilidad Gubernamental del Estado de Michoacán de Ocampo, a las disposiciones de la Ley de Disciplina Financiera de las Entidades Federativas y los Municipios, de la Ley General de Contabilidad </w:t>
      </w:r>
      <w:r w:rsidRPr="00D330C4">
        <w:rPr>
          <w:rFonts w:ascii="Arial" w:hAnsi="Arial" w:cs="Arial"/>
          <w:lang w:val="es-MX"/>
        </w:rPr>
        <w:lastRenderedPageBreak/>
        <w:t xml:space="preserve">Gubernamental, el Plan de Desarrollo Integral del Estado de Michoacán 2015-2021, a la Iniciativa de Ley de Ingresos de la Federación para el año 2020 y la  Iniciativa de Decreto de Presupuesto de Egresos de la Federación para el año 2020, así como a las Reglas y Lineamientos emitidos por el Consejo Nacional de Armonización Contable </w:t>
      </w:r>
      <w:r>
        <w:rPr>
          <w:rFonts w:ascii="Arial" w:hAnsi="Arial" w:cs="Arial"/>
          <w:lang w:val="es-MX"/>
        </w:rPr>
        <w:t>(</w:t>
      </w:r>
      <w:proofErr w:type="spellStart"/>
      <w:r w:rsidRPr="00D330C4">
        <w:rPr>
          <w:rFonts w:ascii="Arial" w:hAnsi="Arial" w:cs="Arial"/>
          <w:lang w:val="es-MX"/>
        </w:rPr>
        <w:t>CONAC</w:t>
      </w:r>
      <w:proofErr w:type="spellEnd"/>
      <w:r>
        <w:rPr>
          <w:rFonts w:ascii="Arial" w:hAnsi="Arial" w:cs="Arial"/>
          <w:lang w:val="es-MX"/>
        </w:rPr>
        <w:t>)</w:t>
      </w:r>
      <w:r w:rsidRPr="00D330C4">
        <w:rPr>
          <w:rFonts w:ascii="Arial" w:hAnsi="Arial" w:cs="Arial"/>
          <w:lang w:val="es-MX"/>
        </w:rPr>
        <w:t>.</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suppressAutoHyphens/>
        <w:spacing w:line="360" w:lineRule="auto"/>
        <w:jc w:val="both"/>
        <w:rPr>
          <w:rFonts w:ascii="Arial" w:hAnsi="Arial" w:cs="Arial"/>
          <w:lang w:val="es-MX"/>
        </w:rPr>
      </w:pPr>
      <w:r w:rsidRPr="00D330C4">
        <w:rPr>
          <w:rFonts w:ascii="Arial" w:hAnsi="Arial" w:cs="Arial"/>
          <w:lang w:val="es-MX"/>
        </w:rPr>
        <w:t xml:space="preserve">A través del ejercicio realizado en la presente Administración a mi cargo, se ha buscado dar cumplimiento al Plan de Desarrollo Integral del Estado de Michoacán 2015-2021, mismo que señala que los elementos esenciales de cualquier entidad pública, es la gobernanza, la cual se traduce en la participación, responsabilidad, eficacia administrativa, coherencia, rendición de cuentas; </w:t>
      </w:r>
      <w:r>
        <w:rPr>
          <w:rFonts w:ascii="Arial" w:hAnsi="Arial" w:cs="Arial"/>
          <w:lang w:val="es-MX"/>
        </w:rPr>
        <w:t>a</w:t>
      </w:r>
      <w:r w:rsidRPr="00D330C4">
        <w:rPr>
          <w:rFonts w:ascii="Arial" w:hAnsi="Arial" w:cs="Arial"/>
          <w:lang w:val="es-MX"/>
        </w:rPr>
        <w:t xml:space="preserve"> lo cual, se ha dado cumplimiento </w:t>
      </w:r>
      <w:r>
        <w:rPr>
          <w:rFonts w:ascii="Arial" w:hAnsi="Arial" w:cs="Arial"/>
          <w:lang w:val="es-MX"/>
        </w:rPr>
        <w:t>con</w:t>
      </w:r>
      <w:r w:rsidRPr="00D330C4">
        <w:rPr>
          <w:rFonts w:ascii="Arial" w:hAnsi="Arial" w:cs="Arial"/>
          <w:lang w:val="es-MX"/>
        </w:rPr>
        <w:t xml:space="preserve"> la Línea Estratégica relativa a la recuperación y fortalecimiento de la situación financiera del Estado, así como de la confianza de los inversionista</w:t>
      </w:r>
      <w:r w:rsidRPr="00D330C4">
        <w:rPr>
          <w:rFonts w:ascii="Arial" w:hAnsi="Arial" w:cs="Arial"/>
          <w:color w:val="000000"/>
          <w:lang w:val="es-MX"/>
        </w:rPr>
        <w:t>s</w:t>
      </w:r>
      <w:r w:rsidRPr="00D330C4">
        <w:rPr>
          <w:rFonts w:ascii="Arial" w:hAnsi="Arial" w:cs="Arial"/>
          <w:lang w:val="es-MX"/>
        </w:rPr>
        <w:t xml:space="preserve"> y mercados financieros.                    </w:t>
      </w:r>
    </w:p>
    <w:p w:rsidR="004C3107" w:rsidRPr="00D330C4" w:rsidRDefault="004C3107" w:rsidP="004C3107">
      <w:pPr>
        <w:suppressAutoHyphens/>
        <w:spacing w:line="360" w:lineRule="auto"/>
        <w:jc w:val="both"/>
        <w:rPr>
          <w:rFonts w:ascii="Arial" w:hAnsi="Arial" w:cs="Arial"/>
          <w:lang w:val="es-MX"/>
        </w:rPr>
      </w:pPr>
    </w:p>
    <w:p w:rsidR="004C3107" w:rsidRPr="00D330C4" w:rsidRDefault="004C3107" w:rsidP="004C3107">
      <w:pPr>
        <w:suppressAutoHyphens/>
        <w:spacing w:line="360" w:lineRule="auto"/>
        <w:jc w:val="both"/>
        <w:rPr>
          <w:rFonts w:ascii="Arial" w:hAnsi="Arial" w:cs="Arial"/>
          <w:b/>
          <w:lang w:val="es-MX"/>
        </w:rPr>
      </w:pPr>
      <w:r w:rsidRPr="00D330C4">
        <w:rPr>
          <w:rFonts w:ascii="Arial" w:hAnsi="Arial" w:cs="Arial"/>
          <w:b/>
          <w:lang w:val="es-MX"/>
        </w:rPr>
        <w:t>I.</w:t>
      </w:r>
      <w:r w:rsidRPr="00D330C4">
        <w:rPr>
          <w:rFonts w:ascii="Arial" w:hAnsi="Arial" w:cs="Arial"/>
          <w:b/>
          <w:lang w:val="es-MX"/>
        </w:rPr>
        <w:tab/>
        <w:t>Política de Ingresos</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spacing w:line="360" w:lineRule="auto"/>
        <w:jc w:val="both"/>
        <w:rPr>
          <w:rFonts w:ascii="Arial" w:hAnsi="Arial" w:cs="Arial"/>
          <w:lang w:val="es-MX"/>
        </w:rPr>
      </w:pPr>
      <w:r w:rsidRPr="00D330C4">
        <w:rPr>
          <w:rFonts w:ascii="Arial" w:hAnsi="Arial" w:cs="Arial"/>
          <w:lang w:val="es-MX"/>
        </w:rPr>
        <w:t>Para el ejercicio fiscal del año 2020 se estima obtener  ingresos para el Estado de Michoacán, por un monto</w:t>
      </w:r>
      <w:r w:rsidRPr="00D330C4">
        <w:rPr>
          <w:rFonts w:ascii="Arial" w:hAnsi="Arial" w:cs="Arial"/>
          <w:b/>
          <w:lang w:val="es-MX"/>
        </w:rPr>
        <w:t xml:space="preserve"> </w:t>
      </w:r>
      <w:r w:rsidRPr="00D330C4">
        <w:rPr>
          <w:rFonts w:ascii="Arial" w:hAnsi="Arial" w:cs="Arial"/>
          <w:lang w:val="es-MX"/>
        </w:rPr>
        <w:t>de</w:t>
      </w:r>
      <w:r w:rsidRPr="00D330C4">
        <w:rPr>
          <w:rFonts w:ascii="Arial" w:hAnsi="Arial" w:cs="Arial"/>
          <w:b/>
          <w:bCs/>
          <w:sz w:val="18"/>
          <w:szCs w:val="18"/>
          <w:lang w:val="es-MX" w:eastAsia="es-MX"/>
        </w:rPr>
        <w:t xml:space="preserve"> </w:t>
      </w:r>
      <w:r w:rsidRPr="00D330C4">
        <w:rPr>
          <w:rFonts w:ascii="Arial" w:hAnsi="Arial" w:cs="Arial"/>
          <w:b/>
          <w:lang w:val="es-MX"/>
        </w:rPr>
        <w:t>7</w:t>
      </w:r>
      <w:r>
        <w:rPr>
          <w:rFonts w:ascii="Arial" w:hAnsi="Arial" w:cs="Arial"/>
          <w:b/>
          <w:lang w:val="es-MX"/>
        </w:rPr>
        <w:t>2</w:t>
      </w:r>
      <w:r w:rsidRPr="00D330C4">
        <w:rPr>
          <w:rFonts w:ascii="Arial" w:hAnsi="Arial" w:cs="Arial"/>
          <w:b/>
          <w:lang w:val="es-MX"/>
        </w:rPr>
        <w:t xml:space="preserve"> mil </w:t>
      </w:r>
      <w:r>
        <w:rPr>
          <w:rFonts w:ascii="Arial" w:hAnsi="Arial" w:cs="Arial"/>
          <w:b/>
          <w:lang w:val="es-MX"/>
        </w:rPr>
        <w:t>221 millones</w:t>
      </w:r>
      <w:r w:rsidRPr="00D330C4">
        <w:rPr>
          <w:rFonts w:ascii="Arial" w:hAnsi="Arial" w:cs="Arial"/>
          <w:b/>
          <w:lang w:val="es-MX"/>
        </w:rPr>
        <w:t xml:space="preserve"> </w:t>
      </w:r>
      <w:r>
        <w:rPr>
          <w:rFonts w:ascii="Arial" w:hAnsi="Arial" w:cs="Arial"/>
          <w:b/>
          <w:lang w:val="es-MX"/>
        </w:rPr>
        <w:t xml:space="preserve">788 </w:t>
      </w:r>
      <w:r w:rsidRPr="00D330C4">
        <w:rPr>
          <w:rFonts w:ascii="Arial" w:hAnsi="Arial" w:cs="Arial"/>
          <w:b/>
          <w:lang w:val="es-MX"/>
        </w:rPr>
        <w:t xml:space="preserve">mil </w:t>
      </w:r>
      <w:r>
        <w:rPr>
          <w:rFonts w:ascii="Arial" w:hAnsi="Arial" w:cs="Arial"/>
          <w:b/>
          <w:lang w:val="es-MX"/>
        </w:rPr>
        <w:t xml:space="preserve">546 </w:t>
      </w:r>
      <w:r w:rsidRPr="00D330C4">
        <w:rPr>
          <w:rFonts w:ascii="Arial" w:hAnsi="Arial" w:cs="Arial"/>
          <w:b/>
          <w:lang w:val="es-MX"/>
        </w:rPr>
        <w:t>pesos</w:t>
      </w:r>
      <w:r w:rsidRPr="00D330C4">
        <w:rPr>
          <w:rFonts w:ascii="Arial" w:hAnsi="Arial" w:cs="Arial"/>
          <w:lang w:val="es-MX"/>
        </w:rPr>
        <w:t xml:space="preserve">, los que con respecto a los estimados en el ejercicio fiscal del año 2019, por </w:t>
      </w:r>
      <w:r w:rsidRPr="00D330C4">
        <w:rPr>
          <w:rFonts w:ascii="Arial" w:hAnsi="Arial" w:cs="Arial"/>
          <w:b/>
          <w:lang w:val="es-MX"/>
        </w:rPr>
        <w:t>70 mil 017 millones 541 mil 440 pesos</w:t>
      </w:r>
      <w:r w:rsidRPr="00D330C4">
        <w:rPr>
          <w:rFonts w:ascii="Arial" w:hAnsi="Arial" w:cs="Arial"/>
          <w:lang w:val="es-MX"/>
        </w:rPr>
        <w:t xml:space="preserve">, observan un crecimiento de </w:t>
      </w:r>
      <w:r>
        <w:rPr>
          <w:rFonts w:ascii="Arial" w:hAnsi="Arial" w:cs="Arial"/>
          <w:b/>
          <w:lang w:val="es-MX"/>
        </w:rPr>
        <w:t xml:space="preserve">2 </w:t>
      </w:r>
      <w:r w:rsidRPr="00D330C4">
        <w:rPr>
          <w:rFonts w:ascii="Arial" w:hAnsi="Arial" w:cs="Arial"/>
          <w:b/>
          <w:lang w:val="es-MX"/>
        </w:rPr>
        <w:t xml:space="preserve">mil </w:t>
      </w:r>
      <w:r>
        <w:rPr>
          <w:rFonts w:ascii="Arial" w:hAnsi="Arial" w:cs="Arial"/>
          <w:b/>
          <w:lang w:val="es-MX"/>
        </w:rPr>
        <w:t xml:space="preserve">204 </w:t>
      </w:r>
      <w:r w:rsidRPr="00D330C4">
        <w:rPr>
          <w:rFonts w:ascii="Arial" w:hAnsi="Arial" w:cs="Arial"/>
          <w:b/>
          <w:lang w:val="es-MX"/>
        </w:rPr>
        <w:t xml:space="preserve">millones, </w:t>
      </w:r>
      <w:r>
        <w:rPr>
          <w:rFonts w:ascii="Arial" w:hAnsi="Arial" w:cs="Arial"/>
          <w:b/>
          <w:lang w:val="es-MX"/>
        </w:rPr>
        <w:t xml:space="preserve">247 </w:t>
      </w:r>
      <w:r w:rsidRPr="00D330C4">
        <w:rPr>
          <w:rFonts w:ascii="Arial" w:hAnsi="Arial" w:cs="Arial"/>
          <w:b/>
          <w:lang w:val="es-MX"/>
        </w:rPr>
        <w:t xml:space="preserve">mil </w:t>
      </w:r>
      <w:r>
        <w:rPr>
          <w:rFonts w:ascii="Arial" w:hAnsi="Arial" w:cs="Arial"/>
          <w:b/>
          <w:lang w:val="es-MX"/>
        </w:rPr>
        <w:t xml:space="preserve">106 </w:t>
      </w:r>
      <w:r w:rsidRPr="00D330C4">
        <w:rPr>
          <w:rFonts w:ascii="Arial" w:hAnsi="Arial" w:cs="Arial"/>
          <w:b/>
          <w:lang w:val="es-MX"/>
        </w:rPr>
        <w:t>pesos</w:t>
      </w:r>
      <w:r w:rsidRPr="00D330C4">
        <w:rPr>
          <w:rFonts w:ascii="Arial" w:hAnsi="Arial" w:cs="Arial"/>
          <w:lang w:val="es-MX"/>
        </w:rPr>
        <w:t xml:space="preserve">, mismos que representan un </w:t>
      </w:r>
      <w:r>
        <w:rPr>
          <w:rFonts w:ascii="Arial" w:hAnsi="Arial" w:cs="Arial"/>
          <w:b/>
          <w:lang w:val="es-MX"/>
        </w:rPr>
        <w:t xml:space="preserve">3.15 </w:t>
      </w:r>
      <w:r w:rsidRPr="00D330C4">
        <w:rPr>
          <w:rFonts w:ascii="Arial" w:hAnsi="Arial" w:cs="Arial"/>
          <w:lang w:val="es-MX"/>
        </w:rPr>
        <w:t>por ciento de crecimiento en valores nominales</w:t>
      </w:r>
      <w:r>
        <w:rPr>
          <w:rFonts w:ascii="Arial" w:hAnsi="Arial" w:cs="Arial"/>
          <w:lang w:val="es-MX"/>
        </w:rPr>
        <w:t>:</w:t>
      </w: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p>
    <w:tbl>
      <w:tblPr>
        <w:tblW w:w="9776" w:type="dxa"/>
        <w:tblInd w:w="75" w:type="dxa"/>
        <w:tblCellMar>
          <w:left w:w="70" w:type="dxa"/>
          <w:right w:w="70" w:type="dxa"/>
        </w:tblCellMar>
        <w:tblLook w:val="04A0"/>
      </w:tblPr>
      <w:tblGrid>
        <w:gridCol w:w="4248"/>
        <w:gridCol w:w="1559"/>
        <w:gridCol w:w="1559"/>
        <w:gridCol w:w="1560"/>
        <w:gridCol w:w="850"/>
      </w:tblGrid>
      <w:tr w:rsidR="004C3107" w:rsidRPr="004F1321" w:rsidTr="00D75B46">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lastRenderedPageBreak/>
              <w:t>Conceptos</w:t>
            </w:r>
          </w:p>
        </w:tc>
        <w:tc>
          <w:tcPr>
            <w:tcW w:w="1559"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LIE 2019</w:t>
            </w:r>
          </w:p>
        </w:tc>
        <w:tc>
          <w:tcPr>
            <w:tcW w:w="1559"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Estimación 2020</w:t>
            </w:r>
          </w:p>
        </w:tc>
        <w:tc>
          <w:tcPr>
            <w:tcW w:w="1560" w:type="dxa"/>
            <w:tcBorders>
              <w:top w:val="single" w:sz="4" w:space="0" w:color="auto"/>
              <w:left w:val="nil"/>
              <w:bottom w:val="single" w:sz="4" w:space="0" w:color="auto"/>
              <w:right w:val="single" w:sz="4" w:space="0" w:color="auto"/>
            </w:tcBorders>
            <w:shd w:val="clear" w:color="auto" w:fill="D9D9D9"/>
            <w:noWrap/>
            <w:vAlign w:val="center"/>
            <w:hideMark/>
          </w:tcPr>
          <w:p w:rsidR="004C3107" w:rsidRPr="003170AF" w:rsidRDefault="004C3107" w:rsidP="00D75B46">
            <w:pPr>
              <w:jc w:val="center"/>
              <w:rPr>
                <w:rFonts w:ascii="Arial Narrow" w:hAnsi="Arial Narrow" w:cs="Calibri"/>
                <w:b/>
                <w:sz w:val="18"/>
                <w:szCs w:val="18"/>
                <w:lang w:val="es-MX" w:eastAsia="es-MX"/>
              </w:rPr>
            </w:pPr>
            <w:proofErr w:type="spellStart"/>
            <w:r w:rsidRPr="003170AF">
              <w:rPr>
                <w:rFonts w:ascii="Arial Narrow" w:hAnsi="Arial Narrow" w:cs="Calibri"/>
                <w:b/>
                <w:sz w:val="18"/>
                <w:szCs w:val="18"/>
                <w:lang w:val="es-MX" w:eastAsia="es-MX"/>
              </w:rPr>
              <w:t>Dif</w:t>
            </w:r>
            <w:proofErr w:type="spellEnd"/>
            <w:r w:rsidRPr="003170AF">
              <w:rPr>
                <w:rFonts w:ascii="Arial Narrow" w:hAnsi="Arial Narrow" w:cs="Calibri"/>
                <w:b/>
                <w:sz w:val="18"/>
                <w:szCs w:val="18"/>
                <w:lang w:val="es-MX" w:eastAsia="es-MX"/>
              </w:rPr>
              <w:t>. $</w:t>
            </w:r>
          </w:p>
        </w:tc>
        <w:tc>
          <w:tcPr>
            <w:tcW w:w="850"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proofErr w:type="spellStart"/>
            <w:r w:rsidRPr="003170AF">
              <w:rPr>
                <w:rFonts w:ascii="Arial Narrow" w:hAnsi="Arial Narrow" w:cs="Calibri"/>
                <w:b/>
                <w:sz w:val="18"/>
                <w:szCs w:val="18"/>
                <w:lang w:val="es-MX" w:eastAsia="es-MX"/>
              </w:rPr>
              <w:t>Dif</w:t>
            </w:r>
            <w:proofErr w:type="spellEnd"/>
            <w:r w:rsidRPr="003170AF">
              <w:rPr>
                <w:rFonts w:ascii="Arial Narrow" w:hAnsi="Arial Narrow" w:cs="Calibri"/>
                <w:b/>
                <w:sz w:val="18"/>
                <w:szCs w:val="18"/>
                <w:lang w:val="es-MX" w:eastAsia="es-MX"/>
              </w:rPr>
              <w:t xml:space="preserve"> %</w:t>
            </w:r>
          </w:p>
        </w:tc>
      </w:tr>
      <w:tr w:rsidR="004C3107" w:rsidRPr="004F1321" w:rsidTr="00D75B46">
        <w:trPr>
          <w:trHeight w:val="39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Impuestos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1,813,286,944</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1,558,048,224</w:t>
            </w:r>
          </w:p>
        </w:tc>
        <w:tc>
          <w:tcPr>
            <w:tcW w:w="1560" w:type="dxa"/>
            <w:tcBorders>
              <w:top w:val="nil"/>
              <w:left w:val="nil"/>
              <w:bottom w:val="single" w:sz="4" w:space="0" w:color="auto"/>
              <w:right w:val="single" w:sz="4" w:space="0" w:color="auto"/>
            </w:tcBorders>
            <w:shd w:val="clear" w:color="auto" w:fill="auto"/>
            <w:noWrap/>
            <w:vAlign w:val="center"/>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-255,238,720</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-14.08</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Derechos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2,296,596,622</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2,131,359,559</w:t>
            </w:r>
          </w:p>
        </w:tc>
        <w:tc>
          <w:tcPr>
            <w:tcW w:w="1560" w:type="dxa"/>
            <w:tcBorders>
              <w:top w:val="nil"/>
              <w:left w:val="nil"/>
              <w:bottom w:val="single" w:sz="4" w:space="0" w:color="auto"/>
              <w:right w:val="single" w:sz="4" w:space="0" w:color="auto"/>
            </w:tcBorders>
            <w:shd w:val="clear" w:color="auto" w:fill="auto"/>
            <w:noWrap/>
            <w:vAlign w:val="center"/>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-165,237,063</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-7.19</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Productos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33,679,107</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34,646,377</w:t>
            </w:r>
          </w:p>
        </w:tc>
        <w:tc>
          <w:tcPr>
            <w:tcW w:w="1560" w:type="dxa"/>
            <w:tcBorders>
              <w:top w:val="nil"/>
              <w:left w:val="nil"/>
              <w:bottom w:val="single" w:sz="4" w:space="0" w:color="auto"/>
              <w:right w:val="single" w:sz="4" w:space="0" w:color="auto"/>
            </w:tcBorders>
            <w:shd w:val="clear" w:color="auto" w:fill="auto"/>
            <w:noWrap/>
            <w:vAlign w:val="center"/>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967,270</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2.87</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Aprovechamientos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34,730,971</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55,549,554</w:t>
            </w:r>
          </w:p>
        </w:tc>
        <w:tc>
          <w:tcPr>
            <w:tcW w:w="1560" w:type="dxa"/>
            <w:tcBorders>
              <w:top w:val="nil"/>
              <w:left w:val="nil"/>
              <w:bottom w:val="single" w:sz="4" w:space="0" w:color="auto"/>
              <w:right w:val="single" w:sz="4" w:space="0" w:color="auto"/>
            </w:tcBorders>
            <w:shd w:val="clear" w:color="auto" w:fill="auto"/>
            <w:noWrap/>
            <w:vAlign w:val="center"/>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20,818,583</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59.94</w:t>
            </w:r>
          </w:p>
        </w:tc>
      </w:tr>
      <w:tr w:rsidR="004C3107" w:rsidRPr="004F1321" w:rsidTr="00D75B46">
        <w:trPr>
          <w:trHeight w:val="54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Ingresos por Venta de Bienes, Prestación de Servicios y Otros Ingresos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111,962,850</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74,762,970</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-37,199,880</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-33.23</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Participaciones e Incentivos en Ingresos Federales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26,598,906,877</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28,160,835,940</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1,561,929,063</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5.87</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Fondos de Aportaciones Federales del Ramo 33</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31,715,360,555</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32,898,928,645</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1,183,568,090</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3.73</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Transferencias Federales por Convenio</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6,947,145,347</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6,837,235,053</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  109,910,294</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-1.58</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Incentivos derivados de Coordinación Fiscal</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458,519,142</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470,422,225</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11,903,083</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2.60</w:t>
            </w:r>
          </w:p>
        </w:tc>
      </w:tr>
      <w:tr w:rsidR="004C3107" w:rsidRPr="004F1321" w:rsidTr="00D75B46">
        <w:trPr>
          <w:trHeight w:val="270"/>
        </w:trPr>
        <w:tc>
          <w:tcPr>
            <w:tcW w:w="4248" w:type="dxa"/>
            <w:tcBorders>
              <w:top w:val="nil"/>
              <w:left w:val="single" w:sz="4" w:space="0" w:color="auto"/>
              <w:bottom w:val="single" w:sz="4" w:space="0" w:color="auto"/>
              <w:right w:val="single" w:sz="4" w:space="0" w:color="auto"/>
            </w:tcBorders>
            <w:shd w:val="clear" w:color="auto" w:fill="auto"/>
            <w:noWrap/>
            <w:hideMark/>
          </w:tcPr>
          <w:p w:rsidR="004C3107" w:rsidRPr="006A5695" w:rsidRDefault="004C3107" w:rsidP="00D75B46">
            <w:pPr>
              <w:rPr>
                <w:rFonts w:ascii="Arial Narrow" w:hAnsi="Arial Narrow" w:cs="Calibri"/>
                <w:sz w:val="18"/>
                <w:szCs w:val="18"/>
                <w:lang w:val="es-MX" w:eastAsia="es-MX"/>
              </w:rPr>
            </w:pPr>
            <w:r w:rsidRPr="006A5695">
              <w:rPr>
                <w:rFonts w:ascii="Arial Narrow" w:hAnsi="Arial Narrow" w:cs="Calibri"/>
                <w:sz w:val="18"/>
                <w:szCs w:val="18"/>
                <w:lang w:val="es-MX" w:eastAsia="es-MX"/>
              </w:rPr>
              <w:t>Fondos distintos de Aportaciones</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7,353,025</w:t>
            </w:r>
          </w:p>
        </w:tc>
        <w:tc>
          <w:tcPr>
            <w:tcW w:w="1559"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Pr>
                <w:rFonts w:ascii="Arial Narrow" w:hAnsi="Arial Narrow" w:cs="Calibri"/>
                <w:sz w:val="18"/>
                <w:szCs w:val="18"/>
                <w:lang w:val="es-MX" w:eastAsia="es-MX"/>
              </w:rPr>
              <w:t>0.0</w:t>
            </w:r>
          </w:p>
        </w:tc>
        <w:tc>
          <w:tcPr>
            <w:tcW w:w="156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   7,353,025</w:t>
            </w:r>
          </w:p>
        </w:tc>
        <w:tc>
          <w:tcPr>
            <w:tcW w:w="850" w:type="dxa"/>
            <w:tcBorders>
              <w:top w:val="nil"/>
              <w:left w:val="nil"/>
              <w:bottom w:val="single" w:sz="4" w:space="0" w:color="auto"/>
              <w:right w:val="single" w:sz="4" w:space="0" w:color="auto"/>
            </w:tcBorders>
            <w:shd w:val="clear" w:color="auto" w:fill="auto"/>
            <w:noWrap/>
            <w:hideMark/>
          </w:tcPr>
          <w:p w:rsidR="004C3107" w:rsidRPr="006A5695" w:rsidRDefault="004C3107" w:rsidP="00D75B46">
            <w:pPr>
              <w:jc w:val="right"/>
              <w:rPr>
                <w:rFonts w:ascii="Arial Narrow" w:hAnsi="Arial Narrow" w:cs="Calibri"/>
                <w:sz w:val="18"/>
                <w:szCs w:val="18"/>
                <w:lang w:val="es-MX" w:eastAsia="es-MX"/>
              </w:rPr>
            </w:pPr>
            <w:r w:rsidRPr="006A5695">
              <w:rPr>
                <w:rFonts w:ascii="Arial Narrow" w:hAnsi="Arial Narrow" w:cs="Calibri"/>
                <w:sz w:val="18"/>
                <w:szCs w:val="18"/>
                <w:lang w:val="es-MX" w:eastAsia="es-MX"/>
              </w:rPr>
              <w:t>-100.00</w:t>
            </w:r>
          </w:p>
        </w:tc>
      </w:tr>
      <w:tr w:rsidR="004C3107" w:rsidRPr="003170AF" w:rsidTr="00D75B46">
        <w:trPr>
          <w:trHeight w:val="270"/>
        </w:trPr>
        <w:tc>
          <w:tcPr>
            <w:tcW w:w="4248"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rPr>
                <w:rFonts w:ascii="Arial Narrow" w:hAnsi="Arial Narrow" w:cs="Calibri"/>
                <w:b/>
                <w:sz w:val="18"/>
                <w:szCs w:val="18"/>
                <w:lang w:val="es-MX" w:eastAsia="es-MX"/>
              </w:rPr>
            </w:pPr>
            <w:r w:rsidRPr="003170AF">
              <w:rPr>
                <w:rFonts w:ascii="Arial Narrow" w:hAnsi="Arial Narrow" w:cs="Calibri"/>
                <w:b/>
                <w:sz w:val="18"/>
                <w:szCs w:val="18"/>
                <w:lang w:val="es-MX" w:eastAsia="es-MX"/>
              </w:rPr>
              <w:t>Total</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70,017,541,440</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72,221,788,546</w:t>
            </w:r>
          </w:p>
        </w:tc>
        <w:tc>
          <w:tcPr>
            <w:tcW w:w="1560"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2,204,247,106</w:t>
            </w:r>
          </w:p>
        </w:tc>
        <w:tc>
          <w:tcPr>
            <w:tcW w:w="850"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3.15</w:t>
            </w:r>
          </w:p>
        </w:tc>
      </w:tr>
    </w:tbl>
    <w:p w:rsidR="004C3107" w:rsidRDefault="004C3107" w:rsidP="004C3107">
      <w:pPr>
        <w:spacing w:line="360" w:lineRule="auto"/>
        <w:jc w:val="right"/>
        <w:rPr>
          <w:rFonts w:ascii="Arial" w:hAnsi="Arial" w:cs="Arial"/>
          <w:lang w:val="es-MX"/>
        </w:rPr>
      </w:pPr>
    </w:p>
    <w:p w:rsidR="004C3107" w:rsidRPr="00D330C4"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bCs/>
        </w:rPr>
      </w:pPr>
      <w:r w:rsidRPr="00D330C4">
        <w:rPr>
          <w:rFonts w:ascii="Arial" w:hAnsi="Arial" w:cs="Arial"/>
          <w:b/>
          <w:bCs/>
        </w:rPr>
        <w:t>A)</w:t>
      </w:r>
      <w:r w:rsidRPr="00D330C4">
        <w:rPr>
          <w:rFonts w:ascii="Arial" w:hAnsi="Arial" w:cs="Arial"/>
          <w:bCs/>
        </w:rPr>
        <w:t xml:space="preserve"> Los cuadros siguientes, contiene</w:t>
      </w:r>
      <w:r>
        <w:rPr>
          <w:rFonts w:ascii="Arial" w:hAnsi="Arial" w:cs="Arial"/>
          <w:bCs/>
        </w:rPr>
        <w:t>n</w:t>
      </w:r>
      <w:r w:rsidRPr="00D330C4">
        <w:rPr>
          <w:rFonts w:ascii="Arial" w:hAnsi="Arial" w:cs="Arial"/>
          <w:bCs/>
        </w:rPr>
        <w:t xml:space="preserve"> la Fuente de Financiamiento por Rubro de Ingreso, atendiendo a su origen y disposición, de conformidad con lo dispuesto por el inciso a) fracción I del artículo 61 de la Ley General de Contabilidad Gubernamental.</w:t>
      </w:r>
    </w:p>
    <w:p w:rsidR="004C3107" w:rsidRPr="00D330C4" w:rsidRDefault="004C3107" w:rsidP="004C3107">
      <w:pPr>
        <w:spacing w:line="360" w:lineRule="auto"/>
        <w:jc w:val="both"/>
        <w:rPr>
          <w:rFonts w:ascii="Arial" w:hAnsi="Arial" w:cs="Arial"/>
          <w:bCs/>
        </w:rPr>
      </w:pPr>
    </w:p>
    <w:tbl>
      <w:tblPr>
        <w:tblW w:w="9551" w:type="dxa"/>
        <w:tblInd w:w="70" w:type="dxa"/>
        <w:tblCellMar>
          <w:left w:w="70" w:type="dxa"/>
          <w:right w:w="70" w:type="dxa"/>
        </w:tblCellMar>
        <w:tblLook w:val="04A0"/>
      </w:tblPr>
      <w:tblGrid>
        <w:gridCol w:w="4735"/>
        <w:gridCol w:w="1519"/>
        <w:gridCol w:w="1601"/>
        <w:gridCol w:w="1696"/>
      </w:tblGrid>
      <w:tr w:rsidR="004C3107" w:rsidRPr="003F3390" w:rsidTr="00D75B46">
        <w:trPr>
          <w:trHeight w:val="270"/>
        </w:trPr>
        <w:tc>
          <w:tcPr>
            <w:tcW w:w="7855" w:type="dxa"/>
            <w:gridSpan w:val="3"/>
            <w:tcBorders>
              <w:top w:val="nil"/>
              <w:left w:val="nil"/>
              <w:bottom w:val="nil"/>
              <w:right w:val="nil"/>
            </w:tcBorders>
            <w:shd w:val="clear" w:color="auto" w:fill="auto"/>
            <w:noWrap/>
            <w:hideMark/>
          </w:tcPr>
          <w:p w:rsidR="004C3107" w:rsidRPr="006A5695" w:rsidRDefault="004C3107" w:rsidP="00D75B46">
            <w:pPr>
              <w:ind w:right="-1713"/>
              <w:jc w:val="center"/>
              <w:rPr>
                <w:rFonts w:ascii="Arial Narrow" w:hAnsi="Arial Narrow" w:cs="Calibri"/>
                <w:b/>
                <w:bCs/>
                <w:sz w:val="18"/>
                <w:szCs w:val="18"/>
                <w:lang w:val="es-MX" w:eastAsia="es-MX"/>
              </w:rPr>
            </w:pPr>
            <w:r w:rsidRPr="006A5695">
              <w:rPr>
                <w:rFonts w:ascii="Arial Narrow" w:hAnsi="Arial Narrow" w:cs="Calibri"/>
                <w:b/>
                <w:bCs/>
                <w:sz w:val="18"/>
                <w:szCs w:val="18"/>
                <w:lang w:val="es-MX" w:eastAsia="es-MX"/>
              </w:rPr>
              <w:t>Fuente de Financiamiento por Rubro de Ingreso, atendiendo a su origen año 2020</w:t>
            </w:r>
          </w:p>
        </w:tc>
        <w:tc>
          <w:tcPr>
            <w:tcW w:w="1696"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b/>
                <w:bCs/>
                <w:sz w:val="18"/>
                <w:szCs w:val="18"/>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Total (</w:t>
            </w:r>
            <w:proofErr w:type="spellStart"/>
            <w:r w:rsidRPr="00EB19E7">
              <w:rPr>
                <w:rFonts w:ascii="Arial Narrow" w:hAnsi="Arial Narrow" w:cs="Calibri"/>
                <w:b/>
                <w:sz w:val="18"/>
                <w:szCs w:val="18"/>
                <w:lang w:val="es-MX" w:eastAsia="es-MX"/>
              </w:rPr>
              <w:t>I+II</w:t>
            </w:r>
            <w:proofErr w:type="spellEnd"/>
            <w:r w:rsidRPr="00EB19E7">
              <w:rPr>
                <w:rFonts w:ascii="Arial Narrow" w:hAnsi="Arial Narrow" w:cs="Calibri"/>
                <w:b/>
                <w:sz w:val="18"/>
                <w:szCs w:val="18"/>
                <w:lang w:val="es-MX" w:eastAsia="es-MX"/>
              </w:rPr>
              <w:t>)</w:t>
            </w:r>
          </w:p>
        </w:tc>
        <w:tc>
          <w:tcPr>
            <w:tcW w:w="1519" w:type="dxa"/>
            <w:tcBorders>
              <w:top w:val="nil"/>
              <w:left w:val="nil"/>
              <w:bottom w:val="nil"/>
              <w:right w:val="nil"/>
            </w:tcBorders>
            <w:shd w:val="clear" w:color="auto" w:fill="auto"/>
            <w:noWrap/>
            <w:hideMark/>
          </w:tcPr>
          <w:p w:rsidR="004C3107" w:rsidRPr="00EB19E7" w:rsidRDefault="004C3107" w:rsidP="00D75B46">
            <w:pPr>
              <w:jc w:val="center"/>
              <w:rPr>
                <w:rFonts w:ascii="Arial Narrow" w:hAnsi="Arial Narrow" w:cs="Calibri"/>
                <w:b/>
                <w:sz w:val="18"/>
                <w:szCs w:val="18"/>
                <w:lang w:val="es-MX" w:eastAsia="es-MX"/>
              </w:rPr>
            </w:pPr>
          </w:p>
        </w:tc>
        <w:tc>
          <w:tcPr>
            <w:tcW w:w="1601"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72,221,788,546</w:t>
            </w:r>
          </w:p>
        </w:tc>
        <w:tc>
          <w:tcPr>
            <w:tcW w:w="169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100.00</w:t>
            </w: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I. Ingresos de Fuentes de Origen Local</w:t>
            </w:r>
          </w:p>
        </w:tc>
        <w:tc>
          <w:tcPr>
            <w:tcW w:w="1519" w:type="dxa"/>
            <w:tcBorders>
              <w:top w:val="nil"/>
              <w:left w:val="nil"/>
              <w:bottom w:val="nil"/>
              <w:right w:val="nil"/>
            </w:tcBorders>
            <w:shd w:val="clear" w:color="auto" w:fill="auto"/>
            <w:noWrap/>
            <w:hideMark/>
          </w:tcPr>
          <w:p w:rsidR="004C3107" w:rsidRPr="00EB19E7" w:rsidRDefault="004C3107" w:rsidP="00D75B46">
            <w:pPr>
              <w:jc w:val="center"/>
              <w:rPr>
                <w:rFonts w:ascii="Arial Narrow" w:hAnsi="Arial Narrow" w:cs="Calibri"/>
                <w:b/>
                <w:sz w:val="18"/>
                <w:szCs w:val="18"/>
                <w:lang w:val="es-MX" w:eastAsia="es-MX"/>
              </w:rPr>
            </w:pPr>
          </w:p>
        </w:tc>
        <w:tc>
          <w:tcPr>
            <w:tcW w:w="1601" w:type="dxa"/>
            <w:tcBorders>
              <w:top w:val="nil"/>
              <w:left w:val="nil"/>
              <w:bottom w:val="nil"/>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3,854,366,684</w:t>
            </w:r>
          </w:p>
        </w:tc>
        <w:tc>
          <w:tcPr>
            <w:tcW w:w="1696" w:type="dxa"/>
            <w:tcBorders>
              <w:top w:val="nil"/>
              <w:left w:val="nil"/>
              <w:bottom w:val="nil"/>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5.34</w:t>
            </w: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Impuestos</w:t>
            </w:r>
          </w:p>
        </w:tc>
        <w:tc>
          <w:tcPr>
            <w:tcW w:w="1519"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r w:rsidRPr="003F3390">
              <w:rPr>
                <w:rFonts w:ascii="Arial Narrow" w:hAnsi="Arial Narrow" w:cs="Calibri"/>
                <w:sz w:val="18"/>
                <w:szCs w:val="18"/>
                <w:lang w:val="es-MX" w:eastAsia="es-MX"/>
              </w:rPr>
              <w:t>1,558,048,224</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Derechos</w:t>
            </w:r>
          </w:p>
        </w:tc>
        <w:tc>
          <w:tcPr>
            <w:tcW w:w="1519"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r w:rsidRPr="003F3390">
              <w:rPr>
                <w:rFonts w:ascii="Arial Narrow" w:hAnsi="Arial Narrow" w:cs="Calibri"/>
                <w:sz w:val="18"/>
                <w:szCs w:val="18"/>
                <w:lang w:val="es-MX" w:eastAsia="es-MX"/>
              </w:rPr>
              <w:t>2,131,359,559</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Productos</w:t>
            </w:r>
          </w:p>
        </w:tc>
        <w:tc>
          <w:tcPr>
            <w:tcW w:w="1519"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r w:rsidRPr="003F3390">
              <w:rPr>
                <w:rFonts w:ascii="Arial Narrow" w:hAnsi="Arial Narrow" w:cs="Calibri"/>
                <w:sz w:val="18"/>
                <w:szCs w:val="18"/>
                <w:lang w:val="es-MX" w:eastAsia="es-MX"/>
              </w:rPr>
              <w:t>34,646,377</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Aprovechamientos</w:t>
            </w:r>
          </w:p>
        </w:tc>
        <w:tc>
          <w:tcPr>
            <w:tcW w:w="1519"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r w:rsidRPr="003F3390">
              <w:rPr>
                <w:rFonts w:ascii="Arial Narrow" w:hAnsi="Arial Narrow" w:cs="Calibri"/>
                <w:sz w:val="18"/>
                <w:szCs w:val="18"/>
                <w:lang w:val="es-MX" w:eastAsia="es-MX"/>
              </w:rPr>
              <w:t>55,549,554</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555"/>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Ingresos por Venta de Bienes, Prestación de Servicios y Otros Ingresos</w:t>
            </w:r>
          </w:p>
        </w:tc>
        <w:tc>
          <w:tcPr>
            <w:tcW w:w="1519" w:type="dxa"/>
            <w:tcBorders>
              <w:top w:val="nil"/>
              <w:left w:val="nil"/>
              <w:bottom w:val="single" w:sz="8" w:space="0" w:color="auto"/>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r w:rsidRPr="003F3390">
              <w:rPr>
                <w:rFonts w:ascii="Arial Narrow" w:hAnsi="Arial Narrow" w:cs="Calibri"/>
                <w:sz w:val="18"/>
                <w:szCs w:val="18"/>
                <w:lang w:val="es-MX" w:eastAsia="es-MX"/>
              </w:rPr>
              <w:t>74,762,970</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519" w:type="dxa"/>
            <w:tcBorders>
              <w:top w:val="nil"/>
              <w:left w:val="nil"/>
              <w:bottom w:val="nil"/>
              <w:right w:val="nil"/>
            </w:tcBorders>
            <w:shd w:val="clear" w:color="auto" w:fill="auto"/>
            <w:noWrap/>
            <w:hideMark/>
          </w:tcPr>
          <w:p w:rsidR="004C3107" w:rsidRPr="003F3390" w:rsidRDefault="004C3107" w:rsidP="00D75B46">
            <w:pPr>
              <w:rPr>
                <w:sz w:val="20"/>
                <w:szCs w:val="20"/>
                <w:lang w:val="es-MX" w:eastAsia="es-MX"/>
              </w:rPr>
            </w:pPr>
          </w:p>
        </w:tc>
        <w:tc>
          <w:tcPr>
            <w:tcW w:w="1601"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II. Ingresos de Fuentes de Origen Federal </w:t>
            </w:r>
          </w:p>
        </w:tc>
        <w:tc>
          <w:tcPr>
            <w:tcW w:w="1519"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p>
        </w:tc>
        <w:tc>
          <w:tcPr>
            <w:tcW w:w="1601"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68,367,421,863 </w:t>
            </w:r>
          </w:p>
        </w:tc>
        <w:tc>
          <w:tcPr>
            <w:tcW w:w="169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94.66 </w:t>
            </w: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Participaciones e Incentivos en Ingresos Federales</w:t>
            </w:r>
          </w:p>
        </w:tc>
        <w:tc>
          <w:tcPr>
            <w:tcW w:w="1519"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28,160,835,940</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Fondos de Aportaciones Federales del Ramo 33</w:t>
            </w:r>
          </w:p>
        </w:tc>
        <w:tc>
          <w:tcPr>
            <w:tcW w:w="1519"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32,898,928,645</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Transferencias Federales por Convenio</w:t>
            </w:r>
          </w:p>
        </w:tc>
        <w:tc>
          <w:tcPr>
            <w:tcW w:w="1519"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6,837,235,053</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Incentivos derivados de Coordinación Fiscal</w:t>
            </w:r>
          </w:p>
        </w:tc>
        <w:tc>
          <w:tcPr>
            <w:tcW w:w="1519" w:type="dxa"/>
            <w:tcBorders>
              <w:top w:val="nil"/>
              <w:left w:val="nil"/>
              <w:bottom w:val="single" w:sz="8" w:space="0" w:color="auto"/>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470,422,225</w:t>
            </w:r>
          </w:p>
        </w:tc>
        <w:tc>
          <w:tcPr>
            <w:tcW w:w="1601"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bl>
    <w:p w:rsidR="004C3107" w:rsidRDefault="004C3107" w:rsidP="004C3107">
      <w:pPr>
        <w:pStyle w:val="Prrafodelista"/>
        <w:spacing w:line="360" w:lineRule="auto"/>
        <w:ind w:left="0"/>
        <w:jc w:val="both"/>
        <w:rPr>
          <w:rFonts w:ascii="Arial" w:hAnsi="Arial" w:cs="Arial"/>
          <w:noProof/>
          <w:lang w:val="es-MX" w:eastAsia="es-MX"/>
        </w:rPr>
      </w:pPr>
    </w:p>
    <w:p w:rsidR="004C3107" w:rsidRPr="00D330C4" w:rsidRDefault="004C3107" w:rsidP="004C3107">
      <w:pPr>
        <w:pStyle w:val="Prrafodelista"/>
        <w:spacing w:line="360" w:lineRule="auto"/>
        <w:ind w:left="0"/>
        <w:jc w:val="both"/>
        <w:rPr>
          <w:rFonts w:ascii="Arial" w:hAnsi="Arial" w:cs="Arial"/>
          <w:lang w:val="es-MX"/>
        </w:rPr>
      </w:pPr>
      <w:r w:rsidRPr="00D330C4">
        <w:rPr>
          <w:rFonts w:ascii="Arial" w:hAnsi="Arial" w:cs="Arial"/>
          <w:lang w:val="es-MX"/>
        </w:rPr>
        <w:t>El monto de los ingresos estimados para 2020, se origina principalmente de dos fuentes, las que corresponden a los ingresos de origen local o mejor conocidos como propios, los cuales representen el 5.</w:t>
      </w:r>
      <w:r>
        <w:rPr>
          <w:rFonts w:ascii="Arial" w:hAnsi="Arial" w:cs="Arial"/>
          <w:lang w:val="es-MX"/>
        </w:rPr>
        <w:t>34</w:t>
      </w:r>
      <w:r w:rsidRPr="00D330C4">
        <w:rPr>
          <w:rFonts w:ascii="Arial" w:hAnsi="Arial" w:cs="Arial"/>
          <w:lang w:val="es-MX"/>
        </w:rPr>
        <w:t xml:space="preserve"> por ciento, mientras que los recursos de origen federal representan el 94.</w:t>
      </w:r>
      <w:r>
        <w:rPr>
          <w:rFonts w:ascii="Arial" w:hAnsi="Arial" w:cs="Arial"/>
          <w:lang w:val="es-MX"/>
        </w:rPr>
        <w:t xml:space="preserve">66 </w:t>
      </w:r>
      <w:r w:rsidRPr="00D330C4">
        <w:rPr>
          <w:rFonts w:ascii="Arial" w:hAnsi="Arial" w:cs="Arial"/>
          <w:lang w:val="es-MX"/>
        </w:rPr>
        <w:t xml:space="preserve">por ciento.   </w:t>
      </w:r>
    </w:p>
    <w:p w:rsidR="004C3107" w:rsidRDefault="004C3107" w:rsidP="004C3107">
      <w:pPr>
        <w:pStyle w:val="Prrafodelista"/>
        <w:spacing w:line="360" w:lineRule="auto"/>
        <w:ind w:left="0"/>
        <w:jc w:val="both"/>
        <w:rPr>
          <w:rFonts w:ascii="Arial" w:hAnsi="Arial" w:cs="Arial"/>
          <w:noProof/>
          <w:lang w:val="es-MX" w:eastAsia="es-MX"/>
        </w:rPr>
      </w:pPr>
    </w:p>
    <w:p w:rsidR="004C3107" w:rsidRPr="00EB19E7" w:rsidRDefault="004C3107" w:rsidP="004C3107">
      <w:pPr>
        <w:pStyle w:val="Prrafodelista"/>
        <w:spacing w:line="360" w:lineRule="auto"/>
        <w:ind w:left="0"/>
        <w:jc w:val="center"/>
        <w:rPr>
          <w:rFonts w:ascii="Arial" w:hAnsi="Arial" w:cs="Arial"/>
          <w:b/>
          <w:sz w:val="20"/>
          <w:szCs w:val="20"/>
          <w:lang w:val="es-MX"/>
        </w:rPr>
      </w:pPr>
      <w:r w:rsidRPr="00EB19E7">
        <w:rPr>
          <w:rFonts w:ascii="Arial" w:hAnsi="Arial" w:cs="Arial"/>
          <w:b/>
          <w:sz w:val="20"/>
          <w:szCs w:val="20"/>
          <w:lang w:val="es-MX"/>
        </w:rPr>
        <w:t>Fuente de Financiamiento por Rubro de Ingreso, atendiendo a su disposición 2020</w:t>
      </w:r>
    </w:p>
    <w:tbl>
      <w:tblPr>
        <w:tblW w:w="9803" w:type="dxa"/>
        <w:tblInd w:w="70" w:type="dxa"/>
        <w:tblCellMar>
          <w:left w:w="70" w:type="dxa"/>
          <w:right w:w="70" w:type="dxa"/>
        </w:tblCellMar>
        <w:tblLook w:val="04A0"/>
      </w:tblPr>
      <w:tblGrid>
        <w:gridCol w:w="4735"/>
        <w:gridCol w:w="1636"/>
        <w:gridCol w:w="1736"/>
        <w:gridCol w:w="1696"/>
      </w:tblGrid>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Total (</w:t>
            </w:r>
            <w:proofErr w:type="spellStart"/>
            <w:r w:rsidRPr="00EB19E7">
              <w:rPr>
                <w:rFonts w:ascii="Arial Narrow" w:hAnsi="Arial Narrow" w:cs="Calibri"/>
                <w:b/>
                <w:sz w:val="18"/>
                <w:szCs w:val="18"/>
                <w:lang w:val="es-MX" w:eastAsia="es-MX"/>
              </w:rPr>
              <w:t>I+IV</w:t>
            </w:r>
            <w:proofErr w:type="spellEnd"/>
            <w:r w:rsidRPr="00EB19E7">
              <w:rPr>
                <w:rFonts w:ascii="Arial Narrow" w:hAnsi="Arial Narrow" w:cs="Calibri"/>
                <w:b/>
                <w:sz w:val="18"/>
                <w:szCs w:val="18"/>
                <w:lang w:val="es-MX" w:eastAsia="es-MX"/>
              </w:rPr>
              <w:t xml:space="preserve">) </w:t>
            </w:r>
          </w:p>
        </w:tc>
        <w:tc>
          <w:tcPr>
            <w:tcW w:w="1636" w:type="dxa"/>
            <w:tcBorders>
              <w:top w:val="nil"/>
              <w:left w:val="nil"/>
              <w:bottom w:val="nil"/>
              <w:right w:val="nil"/>
            </w:tcBorders>
            <w:shd w:val="clear" w:color="auto" w:fill="auto"/>
            <w:noWrap/>
            <w:hideMark/>
          </w:tcPr>
          <w:p w:rsidR="004C3107" w:rsidRPr="00EB19E7" w:rsidRDefault="004C3107" w:rsidP="00D75B46">
            <w:pPr>
              <w:jc w:val="center"/>
              <w:rPr>
                <w:rFonts w:ascii="Arial Narrow" w:hAnsi="Arial Narrow" w:cs="Calibri"/>
                <w:b/>
                <w:sz w:val="18"/>
                <w:szCs w:val="18"/>
                <w:lang w:val="es-MX" w:eastAsia="es-MX"/>
              </w:rPr>
            </w:pPr>
          </w:p>
        </w:tc>
        <w:tc>
          <w:tcPr>
            <w:tcW w:w="173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72,221,788,546</w:t>
            </w:r>
          </w:p>
        </w:tc>
        <w:tc>
          <w:tcPr>
            <w:tcW w:w="169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100.00</w:t>
            </w: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I. Ingresos de Libre Disposición (</w:t>
            </w:r>
            <w:proofErr w:type="spellStart"/>
            <w:r w:rsidRPr="00EB19E7">
              <w:rPr>
                <w:rFonts w:ascii="Arial Narrow" w:hAnsi="Arial Narrow" w:cs="Calibri"/>
                <w:b/>
                <w:sz w:val="18"/>
                <w:szCs w:val="18"/>
                <w:lang w:val="es-MX" w:eastAsia="es-MX"/>
              </w:rPr>
              <w:t>II+III</w:t>
            </w:r>
            <w:proofErr w:type="spellEnd"/>
            <w:r w:rsidRPr="00EB19E7">
              <w:rPr>
                <w:rFonts w:ascii="Arial Narrow" w:hAnsi="Arial Narrow" w:cs="Calibri"/>
                <w:b/>
                <w:sz w:val="18"/>
                <w:szCs w:val="18"/>
                <w:lang w:val="es-MX" w:eastAsia="es-MX"/>
              </w:rPr>
              <w:t xml:space="preserve">) </w:t>
            </w:r>
          </w:p>
        </w:tc>
        <w:tc>
          <w:tcPr>
            <w:tcW w:w="1636"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p>
        </w:tc>
        <w:tc>
          <w:tcPr>
            <w:tcW w:w="1736" w:type="dxa"/>
            <w:tcBorders>
              <w:top w:val="nil"/>
              <w:left w:val="nil"/>
              <w:bottom w:val="nil"/>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32,485,624,848 </w:t>
            </w:r>
          </w:p>
        </w:tc>
        <w:tc>
          <w:tcPr>
            <w:tcW w:w="1696" w:type="dxa"/>
            <w:tcBorders>
              <w:top w:val="nil"/>
              <w:left w:val="nil"/>
              <w:bottom w:val="nil"/>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44.98 </w:t>
            </w: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II. Ingresos de Fuentes de Origen Local </w:t>
            </w:r>
          </w:p>
        </w:tc>
        <w:tc>
          <w:tcPr>
            <w:tcW w:w="163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3,854,366,684 </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Impuestos</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1,558,048,224</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Derechos</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2,131,359,559</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Productos</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34,646,377</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Aprovechamientos</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55,549,554</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555"/>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Ingresos por Venta de Bienes, Prestación de Servicios y Otros Ingresos</w:t>
            </w:r>
          </w:p>
        </w:tc>
        <w:tc>
          <w:tcPr>
            <w:tcW w:w="1636" w:type="dxa"/>
            <w:tcBorders>
              <w:top w:val="nil"/>
              <w:left w:val="nil"/>
              <w:bottom w:val="single" w:sz="8" w:space="0" w:color="auto"/>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74,762,970</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sz w:val="20"/>
                <w:szCs w:val="20"/>
                <w:lang w:val="es-MX" w:eastAsia="es-MX"/>
              </w:rPr>
            </w:pPr>
          </w:p>
        </w:tc>
        <w:tc>
          <w:tcPr>
            <w:tcW w:w="163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73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p>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III. Ingresos de Fuentes de Origen Federal </w:t>
            </w:r>
          </w:p>
        </w:tc>
        <w:tc>
          <w:tcPr>
            <w:tcW w:w="163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 xml:space="preserve">            28,631,258,165 </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Participaciones e Incentivos en Ingresos Federales</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28,160,835,940</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Incentivos derivados de Coordinación Fiscal</w:t>
            </w:r>
          </w:p>
        </w:tc>
        <w:tc>
          <w:tcPr>
            <w:tcW w:w="1636" w:type="dxa"/>
            <w:tcBorders>
              <w:top w:val="nil"/>
              <w:left w:val="nil"/>
              <w:bottom w:val="single" w:sz="8" w:space="0" w:color="auto"/>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470,422,225</w:t>
            </w:r>
          </w:p>
        </w:tc>
        <w:tc>
          <w:tcPr>
            <w:tcW w:w="17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636" w:type="dxa"/>
            <w:tcBorders>
              <w:top w:val="nil"/>
              <w:left w:val="nil"/>
              <w:bottom w:val="nil"/>
              <w:right w:val="nil"/>
            </w:tcBorders>
            <w:shd w:val="clear" w:color="auto" w:fill="auto"/>
            <w:noWrap/>
            <w:hideMark/>
          </w:tcPr>
          <w:p w:rsidR="004C3107" w:rsidRPr="003F3390" w:rsidRDefault="004C3107" w:rsidP="00D75B46">
            <w:pPr>
              <w:rPr>
                <w:sz w:val="20"/>
                <w:szCs w:val="20"/>
                <w:lang w:val="es-MX" w:eastAsia="es-MX"/>
              </w:rPr>
            </w:pPr>
          </w:p>
        </w:tc>
        <w:tc>
          <w:tcPr>
            <w:tcW w:w="173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right"/>
              <w:rPr>
                <w:sz w:val="20"/>
                <w:szCs w:val="20"/>
                <w:lang w:val="es-MX" w:eastAsia="es-MX"/>
              </w:rPr>
            </w:pPr>
          </w:p>
        </w:tc>
      </w:tr>
      <w:tr w:rsidR="004C3107" w:rsidRPr="003F3390" w:rsidTr="00D75B46">
        <w:trPr>
          <w:trHeight w:val="285"/>
        </w:trPr>
        <w:tc>
          <w:tcPr>
            <w:tcW w:w="6371" w:type="dxa"/>
            <w:gridSpan w:val="2"/>
            <w:tcBorders>
              <w:top w:val="nil"/>
              <w:left w:val="nil"/>
              <w:bottom w:val="nil"/>
              <w:right w:val="nil"/>
            </w:tcBorders>
            <w:shd w:val="clear" w:color="auto" w:fill="auto"/>
            <w:noWrap/>
            <w:hideMark/>
          </w:tcPr>
          <w:p w:rsidR="004C3107" w:rsidRPr="00EB19E7" w:rsidRDefault="004C3107" w:rsidP="00D75B46">
            <w:pPr>
              <w:rPr>
                <w:rFonts w:ascii="Arial Narrow" w:hAnsi="Arial Narrow" w:cs="Calibri"/>
                <w:b/>
                <w:sz w:val="18"/>
                <w:szCs w:val="18"/>
                <w:lang w:val="es-MX" w:eastAsia="es-MX"/>
              </w:rPr>
            </w:pPr>
            <w:r w:rsidRPr="00EB19E7">
              <w:rPr>
                <w:rFonts w:ascii="Arial Narrow" w:hAnsi="Arial Narrow" w:cs="Calibri"/>
                <w:b/>
                <w:sz w:val="18"/>
                <w:szCs w:val="18"/>
                <w:lang w:val="es-MX" w:eastAsia="es-MX"/>
              </w:rPr>
              <w:t>IV. Ingresos de Fuentes de Origen Federal destinados a un fin específico</w:t>
            </w:r>
          </w:p>
        </w:tc>
        <w:tc>
          <w:tcPr>
            <w:tcW w:w="173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39,736,163,698</w:t>
            </w:r>
          </w:p>
        </w:tc>
        <w:tc>
          <w:tcPr>
            <w:tcW w:w="1696" w:type="dxa"/>
            <w:tcBorders>
              <w:top w:val="nil"/>
              <w:left w:val="nil"/>
              <w:bottom w:val="single" w:sz="8" w:space="0" w:color="auto"/>
              <w:right w:val="nil"/>
            </w:tcBorders>
            <w:shd w:val="clear" w:color="auto" w:fill="auto"/>
            <w:noWrap/>
            <w:hideMark/>
          </w:tcPr>
          <w:p w:rsidR="004C3107" w:rsidRPr="00EB19E7" w:rsidRDefault="004C3107" w:rsidP="00D75B46">
            <w:pPr>
              <w:jc w:val="right"/>
              <w:rPr>
                <w:rFonts w:ascii="Arial Narrow" w:hAnsi="Arial Narrow" w:cs="Calibri"/>
                <w:b/>
                <w:sz w:val="18"/>
                <w:szCs w:val="18"/>
                <w:lang w:val="es-MX" w:eastAsia="es-MX"/>
              </w:rPr>
            </w:pPr>
            <w:r w:rsidRPr="00EB19E7">
              <w:rPr>
                <w:rFonts w:ascii="Arial Narrow" w:hAnsi="Arial Narrow" w:cs="Calibri"/>
                <w:b/>
                <w:sz w:val="18"/>
                <w:szCs w:val="18"/>
                <w:lang w:val="es-MX" w:eastAsia="es-MX"/>
              </w:rPr>
              <w:t>55.02</w:t>
            </w:r>
          </w:p>
        </w:tc>
      </w:tr>
      <w:tr w:rsidR="004C3107" w:rsidRPr="003F3390" w:rsidTr="00D75B46">
        <w:trPr>
          <w:trHeight w:val="270"/>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Fondos de Aportaciones Federales del Ramo 33</w:t>
            </w:r>
          </w:p>
        </w:tc>
        <w:tc>
          <w:tcPr>
            <w:tcW w:w="1636" w:type="dxa"/>
            <w:tcBorders>
              <w:top w:val="nil"/>
              <w:left w:val="nil"/>
              <w:bottom w:val="nil"/>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32,898,928,645</w:t>
            </w:r>
          </w:p>
        </w:tc>
        <w:tc>
          <w:tcPr>
            <w:tcW w:w="1736"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center"/>
              <w:rPr>
                <w:sz w:val="20"/>
                <w:szCs w:val="20"/>
                <w:lang w:val="es-MX" w:eastAsia="es-MX"/>
              </w:rPr>
            </w:pPr>
          </w:p>
        </w:tc>
      </w:tr>
      <w:tr w:rsidR="004C3107" w:rsidRPr="003F3390" w:rsidTr="00D75B46">
        <w:trPr>
          <w:trHeight w:val="285"/>
        </w:trPr>
        <w:tc>
          <w:tcPr>
            <w:tcW w:w="4735" w:type="dxa"/>
            <w:tcBorders>
              <w:top w:val="nil"/>
              <w:left w:val="nil"/>
              <w:bottom w:val="nil"/>
              <w:right w:val="nil"/>
            </w:tcBorders>
            <w:shd w:val="clear" w:color="auto" w:fill="auto"/>
            <w:noWrap/>
            <w:hideMark/>
          </w:tcPr>
          <w:p w:rsidR="004C3107" w:rsidRPr="003F3390" w:rsidRDefault="004C3107" w:rsidP="00D75B46">
            <w:pPr>
              <w:rPr>
                <w:rFonts w:ascii="Arial Narrow" w:hAnsi="Arial Narrow" w:cs="Calibri"/>
                <w:sz w:val="18"/>
                <w:szCs w:val="18"/>
                <w:lang w:val="es-MX" w:eastAsia="es-MX"/>
              </w:rPr>
            </w:pPr>
            <w:r w:rsidRPr="003F3390">
              <w:rPr>
                <w:rFonts w:ascii="Arial Narrow" w:hAnsi="Arial Narrow" w:cs="Calibri"/>
                <w:sz w:val="18"/>
                <w:szCs w:val="18"/>
                <w:lang w:val="es-MX" w:eastAsia="es-MX"/>
              </w:rPr>
              <w:t>Transferencias Federales por Convenio</w:t>
            </w:r>
          </w:p>
        </w:tc>
        <w:tc>
          <w:tcPr>
            <w:tcW w:w="1636" w:type="dxa"/>
            <w:tcBorders>
              <w:top w:val="nil"/>
              <w:left w:val="nil"/>
              <w:bottom w:val="single" w:sz="8" w:space="0" w:color="auto"/>
              <w:right w:val="nil"/>
            </w:tcBorders>
            <w:shd w:val="clear" w:color="auto" w:fill="auto"/>
            <w:noWrap/>
            <w:hideMark/>
          </w:tcPr>
          <w:p w:rsidR="004C3107" w:rsidRPr="003F3390" w:rsidRDefault="004C3107" w:rsidP="00D75B46">
            <w:pPr>
              <w:jc w:val="right"/>
              <w:rPr>
                <w:rFonts w:ascii="Arial Narrow" w:hAnsi="Arial Narrow" w:cs="Calibri"/>
                <w:sz w:val="18"/>
                <w:szCs w:val="18"/>
                <w:lang w:val="es-MX" w:eastAsia="es-MX"/>
              </w:rPr>
            </w:pPr>
            <w:r w:rsidRPr="003F3390">
              <w:rPr>
                <w:rFonts w:ascii="Arial Narrow" w:hAnsi="Arial Narrow" w:cs="Calibri"/>
                <w:sz w:val="18"/>
                <w:szCs w:val="18"/>
                <w:lang w:val="es-MX" w:eastAsia="es-MX"/>
              </w:rPr>
              <w:t>6,837,235,053</w:t>
            </w:r>
          </w:p>
        </w:tc>
        <w:tc>
          <w:tcPr>
            <w:tcW w:w="1736" w:type="dxa"/>
            <w:tcBorders>
              <w:top w:val="nil"/>
              <w:left w:val="nil"/>
              <w:bottom w:val="nil"/>
              <w:right w:val="nil"/>
            </w:tcBorders>
            <w:shd w:val="clear" w:color="auto" w:fill="auto"/>
            <w:noWrap/>
            <w:hideMark/>
          </w:tcPr>
          <w:p w:rsidR="004C3107" w:rsidRPr="003F3390" w:rsidRDefault="004C3107" w:rsidP="00D75B46">
            <w:pPr>
              <w:jc w:val="center"/>
              <w:rPr>
                <w:rFonts w:ascii="Arial Narrow" w:hAnsi="Arial Narrow" w:cs="Calibri"/>
                <w:sz w:val="18"/>
                <w:szCs w:val="18"/>
                <w:lang w:val="es-MX" w:eastAsia="es-MX"/>
              </w:rPr>
            </w:pPr>
          </w:p>
        </w:tc>
        <w:tc>
          <w:tcPr>
            <w:tcW w:w="1696" w:type="dxa"/>
            <w:tcBorders>
              <w:top w:val="nil"/>
              <w:left w:val="nil"/>
              <w:bottom w:val="nil"/>
              <w:right w:val="nil"/>
            </w:tcBorders>
            <w:shd w:val="clear" w:color="auto" w:fill="auto"/>
            <w:noWrap/>
            <w:hideMark/>
          </w:tcPr>
          <w:p w:rsidR="004C3107" w:rsidRPr="003F3390" w:rsidRDefault="004C3107" w:rsidP="00D75B46">
            <w:pPr>
              <w:jc w:val="center"/>
              <w:rPr>
                <w:sz w:val="20"/>
                <w:szCs w:val="20"/>
                <w:lang w:val="es-MX" w:eastAsia="es-MX"/>
              </w:rPr>
            </w:pPr>
          </w:p>
        </w:tc>
      </w:tr>
    </w:tbl>
    <w:p w:rsidR="004C3107" w:rsidRDefault="004C3107" w:rsidP="004C3107">
      <w:pPr>
        <w:pStyle w:val="Prrafodelista"/>
        <w:spacing w:line="360" w:lineRule="auto"/>
        <w:ind w:left="0"/>
        <w:jc w:val="both"/>
        <w:rPr>
          <w:rFonts w:ascii="Arial" w:hAnsi="Arial" w:cs="Arial"/>
          <w:lang w:val="es-MX"/>
        </w:rPr>
      </w:pPr>
    </w:p>
    <w:p w:rsidR="004C3107" w:rsidRPr="00D330C4" w:rsidRDefault="004C3107" w:rsidP="004C3107">
      <w:pPr>
        <w:pStyle w:val="Prrafodelista"/>
        <w:spacing w:line="360" w:lineRule="auto"/>
        <w:ind w:left="0"/>
        <w:jc w:val="both"/>
        <w:rPr>
          <w:rFonts w:ascii="Arial" w:hAnsi="Arial" w:cs="Arial"/>
          <w:lang w:val="es-MX"/>
        </w:rPr>
      </w:pPr>
    </w:p>
    <w:p w:rsidR="004C3107" w:rsidRDefault="004C3107" w:rsidP="004C3107">
      <w:pPr>
        <w:pStyle w:val="Prrafodelista"/>
        <w:spacing w:line="360" w:lineRule="auto"/>
        <w:ind w:left="0"/>
        <w:jc w:val="both"/>
        <w:rPr>
          <w:rFonts w:ascii="Arial" w:hAnsi="Arial" w:cs="Arial"/>
          <w:lang w:val="es-MX"/>
        </w:rPr>
      </w:pPr>
      <w:r w:rsidRPr="00D330C4">
        <w:rPr>
          <w:rFonts w:ascii="Arial" w:hAnsi="Arial" w:cs="Arial"/>
          <w:b/>
          <w:lang w:val="es-MX"/>
        </w:rPr>
        <w:t>B)</w:t>
      </w:r>
      <w:r w:rsidRPr="00D330C4">
        <w:rPr>
          <w:rFonts w:ascii="Arial" w:hAnsi="Arial" w:cs="Arial"/>
          <w:lang w:val="es-MX"/>
        </w:rPr>
        <w:t>. Por lo que corresponde a la recaudación de los ingresos de origen local, mismos que se pueden observar en el cuadro siguiente, corresponde a la</w:t>
      </w:r>
      <w:r>
        <w:rPr>
          <w:rFonts w:ascii="Arial" w:hAnsi="Arial" w:cs="Arial"/>
          <w:lang w:val="es-MX"/>
        </w:rPr>
        <w:t xml:space="preserve"> estimación de los diversos conceptos de ingreso que  se perciben a través de las </w:t>
      </w:r>
      <w:r w:rsidRPr="00D330C4">
        <w:rPr>
          <w:rFonts w:ascii="Arial" w:hAnsi="Arial" w:cs="Arial"/>
          <w:lang w:val="es-MX"/>
        </w:rPr>
        <w:t>dependencias y Unidades del Poder Ejecutivo del Estado</w:t>
      </w:r>
      <w:r>
        <w:rPr>
          <w:rFonts w:ascii="Arial" w:hAnsi="Arial" w:cs="Arial"/>
          <w:lang w:val="es-MX"/>
        </w:rPr>
        <w:t>:</w:t>
      </w:r>
    </w:p>
    <w:p w:rsidR="004C3107" w:rsidRDefault="004C3107" w:rsidP="004C3107">
      <w:pPr>
        <w:pStyle w:val="Prrafodelista"/>
        <w:spacing w:line="360" w:lineRule="auto"/>
        <w:ind w:left="0"/>
        <w:jc w:val="both"/>
        <w:rPr>
          <w:rFonts w:ascii="Arial" w:hAnsi="Arial" w:cs="Arial"/>
          <w:lang w:val="es-MX"/>
        </w:rPr>
      </w:pPr>
    </w:p>
    <w:tbl>
      <w:tblPr>
        <w:tblW w:w="9634" w:type="dxa"/>
        <w:tblInd w:w="75" w:type="dxa"/>
        <w:tblCellMar>
          <w:left w:w="70" w:type="dxa"/>
          <w:right w:w="70" w:type="dxa"/>
        </w:tblCellMar>
        <w:tblLook w:val="04A0"/>
      </w:tblPr>
      <w:tblGrid>
        <w:gridCol w:w="3539"/>
        <w:gridCol w:w="1559"/>
        <w:gridCol w:w="1560"/>
        <w:gridCol w:w="1559"/>
        <w:gridCol w:w="1417"/>
      </w:tblGrid>
      <w:tr w:rsidR="004C3107" w:rsidRPr="003150D7" w:rsidTr="00D75B4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3107" w:rsidRPr="003170AF" w:rsidRDefault="004C3107" w:rsidP="00D75B46">
            <w:pPr>
              <w:rPr>
                <w:rFonts w:ascii="Arial Narrow" w:hAnsi="Arial Narrow" w:cs="Calibri"/>
                <w:b/>
                <w:sz w:val="18"/>
                <w:szCs w:val="18"/>
                <w:lang w:val="es-MX" w:eastAsia="es-MX"/>
              </w:rPr>
            </w:pPr>
            <w:r w:rsidRPr="003170AF">
              <w:rPr>
                <w:rFonts w:ascii="Arial Narrow" w:hAnsi="Arial Narrow" w:cs="Calibri"/>
                <w:b/>
                <w:sz w:val="18"/>
                <w:szCs w:val="18"/>
                <w:lang w:val="es-MX" w:eastAsia="es-MX"/>
              </w:rPr>
              <w:lastRenderedPageBreak/>
              <w:t xml:space="preserve">Conceptos </w:t>
            </w:r>
          </w:p>
        </w:tc>
        <w:tc>
          <w:tcPr>
            <w:tcW w:w="1559"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 xml:space="preserve"> LIE 2019 </w:t>
            </w:r>
          </w:p>
        </w:tc>
        <w:tc>
          <w:tcPr>
            <w:tcW w:w="1560"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 xml:space="preserve"> Estimación 2020 </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 xml:space="preserve"> </w:t>
            </w:r>
            <w:proofErr w:type="spellStart"/>
            <w:r w:rsidRPr="003170AF">
              <w:rPr>
                <w:rFonts w:ascii="Arial Narrow" w:hAnsi="Arial Narrow" w:cs="Calibri"/>
                <w:b/>
                <w:sz w:val="18"/>
                <w:szCs w:val="18"/>
                <w:lang w:val="es-MX" w:eastAsia="es-MX"/>
              </w:rPr>
              <w:t>Dif</w:t>
            </w:r>
            <w:proofErr w:type="spellEnd"/>
            <w:r w:rsidRPr="003170AF">
              <w:rPr>
                <w:rFonts w:ascii="Arial Narrow" w:hAnsi="Arial Narrow" w:cs="Calibri"/>
                <w:b/>
                <w:sz w:val="18"/>
                <w:szCs w:val="18"/>
                <w:lang w:val="es-MX" w:eastAsia="es-MX"/>
              </w:rPr>
              <w:t xml:space="preserve">. $ </w:t>
            </w:r>
          </w:p>
        </w:tc>
        <w:tc>
          <w:tcPr>
            <w:tcW w:w="1417" w:type="dxa"/>
            <w:tcBorders>
              <w:top w:val="single" w:sz="4" w:space="0" w:color="auto"/>
              <w:left w:val="nil"/>
              <w:bottom w:val="single" w:sz="4" w:space="0" w:color="auto"/>
              <w:right w:val="single" w:sz="4" w:space="0" w:color="auto"/>
            </w:tcBorders>
            <w:shd w:val="clear" w:color="auto" w:fill="D9D9D9"/>
            <w:noWrap/>
            <w:hideMark/>
          </w:tcPr>
          <w:p w:rsidR="004C3107" w:rsidRPr="003170AF" w:rsidRDefault="004C3107" w:rsidP="00D75B46">
            <w:pPr>
              <w:jc w:val="center"/>
              <w:rPr>
                <w:rFonts w:ascii="Arial Narrow" w:hAnsi="Arial Narrow" w:cs="Calibri"/>
                <w:b/>
                <w:sz w:val="18"/>
                <w:szCs w:val="18"/>
                <w:lang w:val="es-MX" w:eastAsia="es-MX"/>
              </w:rPr>
            </w:pPr>
            <w:r w:rsidRPr="003170AF">
              <w:rPr>
                <w:rFonts w:ascii="Arial Narrow" w:hAnsi="Arial Narrow" w:cs="Calibri"/>
                <w:b/>
                <w:sz w:val="18"/>
                <w:szCs w:val="18"/>
                <w:lang w:val="es-MX" w:eastAsia="es-MX"/>
              </w:rPr>
              <w:t xml:space="preserve"> </w:t>
            </w:r>
            <w:proofErr w:type="spellStart"/>
            <w:r w:rsidRPr="003170AF">
              <w:rPr>
                <w:rFonts w:ascii="Arial Narrow" w:hAnsi="Arial Narrow" w:cs="Calibri"/>
                <w:b/>
                <w:sz w:val="18"/>
                <w:szCs w:val="18"/>
                <w:lang w:val="es-MX" w:eastAsia="es-MX"/>
              </w:rPr>
              <w:t>Dif</w:t>
            </w:r>
            <w:proofErr w:type="spellEnd"/>
            <w:r w:rsidRPr="003170AF">
              <w:rPr>
                <w:rFonts w:ascii="Arial Narrow" w:hAnsi="Arial Narrow" w:cs="Calibri"/>
                <w:b/>
                <w:sz w:val="18"/>
                <w:szCs w:val="18"/>
                <w:lang w:val="es-MX" w:eastAsia="es-MX"/>
              </w:rPr>
              <w:t xml:space="preserve"> % </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Impuestos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1,813,286,944</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1,558,048,22</w:t>
            </w:r>
            <w:r>
              <w:rPr>
                <w:rFonts w:ascii="Arial Narrow" w:hAnsi="Arial Narrow" w:cs="Calibri"/>
                <w:sz w:val="18"/>
                <w:szCs w:val="18"/>
                <w:lang w:val="es-MX" w:eastAsia="es-MX"/>
              </w:rPr>
              <w:t>4</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- 255,238,72</w:t>
            </w:r>
            <w:r>
              <w:rPr>
                <w:rFonts w:ascii="Arial Narrow" w:hAnsi="Arial Narrow" w:cs="Calibri"/>
                <w:sz w:val="18"/>
                <w:szCs w:val="18"/>
                <w:lang w:val="es-MX" w:eastAsia="es-MX"/>
              </w:rPr>
              <w:t>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-14.08</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Derechos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2,296,596,622</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2,131,359,559</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-165,237,063</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- 7.19</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Productos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33,679,107</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34,646,377</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967,270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2.87</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Aprovechamientos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34,730,971</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55,549,554</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20,818,583</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59.94</w:t>
            </w:r>
          </w:p>
        </w:tc>
      </w:tr>
      <w:tr w:rsidR="004C3107" w:rsidRPr="003150D7" w:rsidTr="00D75B46">
        <w:trPr>
          <w:trHeight w:val="54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Ingresos por Venta de Bienes, Prestación de Servicios y Otros Ingresos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111,962,850</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74,762,970</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-37,199,880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-33.23</w:t>
            </w:r>
          </w:p>
        </w:tc>
      </w:tr>
      <w:tr w:rsidR="004C3107" w:rsidRPr="003170AF" w:rsidTr="00D75B4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rPr>
                <w:rFonts w:ascii="Arial Narrow" w:hAnsi="Arial Narrow" w:cs="Calibri"/>
                <w:b/>
                <w:sz w:val="18"/>
                <w:szCs w:val="18"/>
                <w:lang w:val="es-MX" w:eastAsia="es-MX"/>
              </w:rPr>
            </w:pPr>
            <w:r w:rsidRPr="003170AF">
              <w:rPr>
                <w:rFonts w:ascii="Arial Narrow" w:hAnsi="Arial Narrow" w:cs="Calibri"/>
                <w:b/>
                <w:sz w:val="18"/>
                <w:szCs w:val="18"/>
                <w:lang w:val="es-MX" w:eastAsia="es-MX"/>
              </w:rPr>
              <w:t xml:space="preserve"> Total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4,290,256,494</w:t>
            </w:r>
          </w:p>
        </w:tc>
        <w:tc>
          <w:tcPr>
            <w:tcW w:w="1560"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3,854,366,684</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- 435,889,810</w:t>
            </w:r>
          </w:p>
        </w:tc>
        <w:tc>
          <w:tcPr>
            <w:tcW w:w="1417"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3170AF" w:rsidRDefault="004C3107" w:rsidP="00D75B46">
            <w:pPr>
              <w:jc w:val="right"/>
              <w:rPr>
                <w:rFonts w:ascii="Arial Narrow" w:hAnsi="Arial Narrow" w:cs="Calibri"/>
                <w:b/>
                <w:sz w:val="18"/>
                <w:szCs w:val="18"/>
                <w:lang w:val="es-MX" w:eastAsia="es-MX"/>
              </w:rPr>
            </w:pPr>
            <w:r w:rsidRPr="003170AF">
              <w:rPr>
                <w:rFonts w:ascii="Arial Narrow" w:hAnsi="Arial Narrow" w:cs="Calibri"/>
                <w:b/>
                <w:sz w:val="18"/>
                <w:szCs w:val="18"/>
                <w:lang w:val="es-MX" w:eastAsia="es-MX"/>
              </w:rPr>
              <w:t>-10.16</w:t>
            </w:r>
          </w:p>
        </w:tc>
      </w:tr>
    </w:tbl>
    <w:p w:rsidR="004C3107" w:rsidRPr="00D330C4" w:rsidRDefault="004C3107" w:rsidP="004C3107">
      <w:pPr>
        <w:pStyle w:val="Prrafodelista"/>
        <w:spacing w:line="360" w:lineRule="auto"/>
        <w:ind w:left="0"/>
        <w:jc w:val="both"/>
        <w:rPr>
          <w:rFonts w:ascii="Arial" w:hAnsi="Arial" w:cs="Arial"/>
          <w:lang w:val="es-MX"/>
        </w:rPr>
      </w:pPr>
    </w:p>
    <w:p w:rsidR="004C3107" w:rsidRPr="00D330C4" w:rsidRDefault="004C3107" w:rsidP="004C3107">
      <w:pPr>
        <w:pStyle w:val="Prrafodelista"/>
        <w:spacing w:line="360" w:lineRule="auto"/>
        <w:ind w:left="0"/>
        <w:jc w:val="both"/>
        <w:rPr>
          <w:rFonts w:ascii="Arial" w:hAnsi="Arial" w:cs="Arial"/>
          <w:lang w:val="es-MX"/>
        </w:rPr>
      </w:pPr>
      <w:r w:rsidRPr="00D330C4">
        <w:rPr>
          <w:rFonts w:ascii="Arial" w:hAnsi="Arial" w:cs="Arial"/>
          <w:b/>
          <w:lang w:val="es-MX"/>
        </w:rPr>
        <w:t>C).</w:t>
      </w:r>
      <w:r w:rsidRPr="00D330C4">
        <w:rPr>
          <w:rFonts w:ascii="Arial" w:hAnsi="Arial" w:cs="Arial"/>
          <w:lang w:val="es-MX"/>
        </w:rPr>
        <w:t xml:space="preserve"> Mientras que la recaudación de los ingresos estimados de origen federal, corresponde a los recursos de cuatro diversos Rubros de Ingreso.</w:t>
      </w:r>
    </w:p>
    <w:p w:rsidR="004C3107" w:rsidRPr="00D330C4" w:rsidRDefault="004C3107" w:rsidP="004C3107">
      <w:pPr>
        <w:pStyle w:val="Prrafodelista"/>
        <w:spacing w:line="360" w:lineRule="auto"/>
        <w:ind w:left="0"/>
        <w:jc w:val="both"/>
        <w:rPr>
          <w:rFonts w:ascii="Arial" w:hAnsi="Arial" w:cs="Arial"/>
          <w:color w:val="FF0000"/>
          <w:lang w:val="es-MX"/>
        </w:rPr>
      </w:pPr>
    </w:p>
    <w:p w:rsidR="004C3107" w:rsidRDefault="004C3107" w:rsidP="004C3107">
      <w:pPr>
        <w:pStyle w:val="Prrafodelista"/>
        <w:numPr>
          <w:ilvl w:val="0"/>
          <w:numId w:val="10"/>
        </w:numPr>
        <w:spacing w:line="360" w:lineRule="auto"/>
        <w:jc w:val="both"/>
        <w:rPr>
          <w:rFonts w:ascii="Arial" w:hAnsi="Arial" w:cs="Arial"/>
          <w:lang w:val="es-MX"/>
        </w:rPr>
      </w:pPr>
      <w:r w:rsidRPr="00D330C4">
        <w:rPr>
          <w:rFonts w:ascii="Arial" w:hAnsi="Arial" w:cs="Arial"/>
          <w:lang w:val="es-MX"/>
        </w:rPr>
        <w:t xml:space="preserve">Participaciones en Ingresos Federales; </w:t>
      </w:r>
    </w:p>
    <w:p w:rsidR="004C3107" w:rsidRPr="00D330C4" w:rsidRDefault="004C3107" w:rsidP="004C3107">
      <w:pPr>
        <w:pStyle w:val="Prrafodelista"/>
        <w:numPr>
          <w:ilvl w:val="0"/>
          <w:numId w:val="10"/>
        </w:numPr>
        <w:spacing w:line="360" w:lineRule="auto"/>
        <w:jc w:val="both"/>
        <w:rPr>
          <w:rFonts w:ascii="Arial" w:hAnsi="Arial" w:cs="Arial"/>
        </w:rPr>
      </w:pPr>
      <w:r w:rsidRPr="00D330C4">
        <w:rPr>
          <w:rFonts w:ascii="Arial" w:hAnsi="Arial" w:cs="Arial"/>
        </w:rPr>
        <w:t>Fondos de Aportaciones Federales del Ramo 33</w:t>
      </w:r>
      <w:r>
        <w:rPr>
          <w:rFonts w:ascii="Arial" w:hAnsi="Arial" w:cs="Arial"/>
        </w:rPr>
        <w:t xml:space="preserve">; </w:t>
      </w:r>
    </w:p>
    <w:p w:rsidR="004C3107" w:rsidRDefault="004C3107" w:rsidP="004C3107">
      <w:pPr>
        <w:pStyle w:val="Prrafodelista"/>
        <w:numPr>
          <w:ilvl w:val="0"/>
          <w:numId w:val="10"/>
        </w:numPr>
        <w:spacing w:line="360" w:lineRule="auto"/>
        <w:jc w:val="both"/>
        <w:rPr>
          <w:rFonts w:ascii="Arial" w:hAnsi="Arial" w:cs="Arial"/>
        </w:rPr>
      </w:pPr>
      <w:r w:rsidRPr="00D330C4">
        <w:rPr>
          <w:rFonts w:ascii="Arial" w:hAnsi="Arial" w:cs="Arial"/>
        </w:rPr>
        <w:t>Transferencias Federales por Convenio</w:t>
      </w:r>
      <w:r>
        <w:rPr>
          <w:rFonts w:ascii="Arial" w:hAnsi="Arial" w:cs="Arial"/>
        </w:rPr>
        <w:t>; y,</w:t>
      </w:r>
    </w:p>
    <w:p w:rsidR="004C3107" w:rsidRPr="00D330C4" w:rsidRDefault="004C3107" w:rsidP="004C3107">
      <w:pPr>
        <w:pStyle w:val="Prrafodelista"/>
        <w:numPr>
          <w:ilvl w:val="0"/>
          <w:numId w:val="10"/>
        </w:numPr>
        <w:spacing w:line="360" w:lineRule="auto"/>
        <w:jc w:val="both"/>
        <w:rPr>
          <w:rFonts w:ascii="Arial" w:hAnsi="Arial" w:cs="Arial"/>
        </w:rPr>
      </w:pPr>
      <w:r w:rsidRPr="00D330C4">
        <w:rPr>
          <w:rFonts w:ascii="Arial" w:hAnsi="Arial" w:cs="Arial"/>
        </w:rPr>
        <w:t>Incentivos derivados de la Coordinación Fiscal</w:t>
      </w:r>
      <w:r>
        <w:rPr>
          <w:rFonts w:ascii="Arial" w:hAnsi="Arial" w:cs="Arial"/>
        </w:rPr>
        <w:t>.</w:t>
      </w:r>
      <w:r w:rsidRPr="00D330C4">
        <w:rPr>
          <w:rFonts w:ascii="Arial" w:hAnsi="Arial" w:cs="Arial"/>
        </w:rPr>
        <w:t xml:space="preserve"> </w:t>
      </w:r>
    </w:p>
    <w:p w:rsidR="004C3107" w:rsidRDefault="004C3107" w:rsidP="004C3107">
      <w:pPr>
        <w:pStyle w:val="Prrafodelista"/>
        <w:spacing w:line="360" w:lineRule="auto"/>
        <w:ind w:left="705"/>
        <w:jc w:val="both"/>
        <w:rPr>
          <w:rFonts w:ascii="Arial" w:hAnsi="Arial" w:cs="Arial"/>
          <w:sz w:val="20"/>
          <w:szCs w:val="20"/>
        </w:rPr>
      </w:pPr>
    </w:p>
    <w:p w:rsidR="004C3107" w:rsidRPr="003170AF" w:rsidRDefault="004C3107" w:rsidP="004C3107">
      <w:pPr>
        <w:pStyle w:val="Prrafodelista"/>
        <w:spacing w:line="360" w:lineRule="auto"/>
        <w:ind w:left="705"/>
        <w:jc w:val="both"/>
        <w:rPr>
          <w:rFonts w:ascii="Arial" w:hAnsi="Arial" w:cs="Arial"/>
        </w:rPr>
      </w:pPr>
      <w:r w:rsidRPr="003170AF">
        <w:rPr>
          <w:rFonts w:ascii="Arial" w:hAnsi="Arial" w:cs="Arial"/>
        </w:rPr>
        <w:t>Los conceptos de ingresos anteriores se describen ampliamente en la fracción VII de esta Exposición de Motivos.</w:t>
      </w:r>
    </w:p>
    <w:p w:rsidR="004C3107" w:rsidRPr="00D330C4" w:rsidRDefault="004C3107" w:rsidP="004C3107">
      <w:pPr>
        <w:pStyle w:val="Prrafodelista"/>
        <w:spacing w:line="360" w:lineRule="auto"/>
        <w:ind w:left="705"/>
        <w:jc w:val="both"/>
        <w:rPr>
          <w:rFonts w:ascii="Arial" w:hAnsi="Arial" w:cs="Arial"/>
          <w:sz w:val="20"/>
          <w:szCs w:val="20"/>
        </w:rPr>
      </w:pPr>
    </w:p>
    <w:p w:rsidR="004C3107" w:rsidRPr="00D330C4" w:rsidRDefault="004C3107" w:rsidP="004C3107">
      <w:pPr>
        <w:pStyle w:val="Prrafodelista"/>
        <w:spacing w:line="360" w:lineRule="auto"/>
        <w:ind w:left="705" w:hanging="705"/>
        <w:jc w:val="both"/>
        <w:rPr>
          <w:rFonts w:ascii="Arial" w:hAnsi="Arial" w:cs="Arial"/>
        </w:rPr>
      </w:pPr>
      <w:r w:rsidRPr="00D330C4">
        <w:rPr>
          <w:rFonts w:ascii="Arial" w:hAnsi="Arial" w:cs="Arial"/>
          <w:b/>
          <w:bCs/>
          <w:color w:val="222222"/>
        </w:rPr>
        <w:t xml:space="preserve">II. </w:t>
      </w:r>
      <w:r w:rsidRPr="00D330C4">
        <w:rPr>
          <w:rFonts w:ascii="Arial" w:hAnsi="Arial" w:cs="Arial"/>
          <w:b/>
          <w:bCs/>
          <w:color w:val="222222"/>
        </w:rPr>
        <w:tab/>
        <w:t>Riesgos relevantes para las finanzas públicas</w:t>
      </w:r>
      <w:r>
        <w:rPr>
          <w:rFonts w:ascii="Arial" w:hAnsi="Arial" w:cs="Arial"/>
          <w:b/>
          <w:bCs/>
          <w:color w:val="222222"/>
        </w:rPr>
        <w:t>;</w:t>
      </w:r>
      <w:r w:rsidRPr="00D330C4">
        <w:rPr>
          <w:rFonts w:ascii="Arial" w:hAnsi="Arial" w:cs="Arial"/>
          <w:b/>
          <w:bCs/>
          <w:color w:val="222222"/>
        </w:rPr>
        <w:t xml:space="preserve"> incluyendo los montos de Deuda Contingente, acompañados de propuestas de acción para enfrentarlo.</w:t>
      </w:r>
    </w:p>
    <w:p w:rsidR="004C3107" w:rsidRPr="00D330C4" w:rsidRDefault="004C3107" w:rsidP="004C3107">
      <w:pPr>
        <w:pStyle w:val="Prrafodelista"/>
        <w:spacing w:line="360" w:lineRule="auto"/>
        <w:ind w:left="705"/>
        <w:jc w:val="both"/>
        <w:rPr>
          <w:rFonts w:ascii="Arial" w:hAnsi="Arial" w:cs="Arial"/>
        </w:rPr>
      </w:pPr>
    </w:p>
    <w:p w:rsidR="004C3107" w:rsidRDefault="004C3107" w:rsidP="004C3107">
      <w:pPr>
        <w:pStyle w:val="Prrafodelista"/>
        <w:spacing w:line="360" w:lineRule="auto"/>
        <w:ind w:left="705"/>
        <w:jc w:val="both"/>
        <w:rPr>
          <w:rFonts w:ascii="Arial" w:hAnsi="Arial" w:cs="Arial"/>
        </w:rPr>
      </w:pPr>
      <w:r w:rsidRPr="00D330C4">
        <w:rPr>
          <w:rFonts w:ascii="Arial" w:hAnsi="Arial" w:cs="Arial"/>
        </w:rPr>
        <w:t>Como ya se señaló en el cuadro denominado “</w:t>
      </w:r>
      <w:r w:rsidRPr="00007CA4">
        <w:rPr>
          <w:rFonts w:ascii="Arial" w:hAnsi="Arial" w:cs="Arial"/>
          <w:b/>
        </w:rPr>
        <w:t>Fuente de Financiamiento por Rubro de Ingreso atendiendo a su origen año 2020”</w:t>
      </w:r>
      <w:r w:rsidRPr="00D330C4">
        <w:rPr>
          <w:rFonts w:ascii="Arial" w:hAnsi="Arial" w:cs="Arial"/>
        </w:rPr>
        <w:t>, los recursos financieros estimados en la presente Iniciativa, se integran de un 94.</w:t>
      </w:r>
      <w:r>
        <w:rPr>
          <w:rFonts w:ascii="Arial" w:hAnsi="Arial" w:cs="Arial"/>
        </w:rPr>
        <w:t>66</w:t>
      </w:r>
      <w:r w:rsidRPr="00D330C4">
        <w:rPr>
          <w:rFonts w:ascii="Arial" w:hAnsi="Arial" w:cs="Arial"/>
        </w:rPr>
        <w:t xml:space="preserve"> por ciento de recursos de origen federal. </w:t>
      </w:r>
    </w:p>
    <w:p w:rsidR="004C3107" w:rsidRDefault="004C3107" w:rsidP="004C3107">
      <w:pPr>
        <w:pStyle w:val="Prrafodelista"/>
        <w:spacing w:line="360" w:lineRule="auto"/>
        <w:ind w:left="705"/>
        <w:jc w:val="both"/>
        <w:rPr>
          <w:rFonts w:ascii="Arial" w:hAnsi="Arial" w:cs="Arial"/>
        </w:rPr>
      </w:pPr>
    </w:p>
    <w:p w:rsidR="004C3107" w:rsidRPr="00D330C4" w:rsidRDefault="004C3107" w:rsidP="004C3107">
      <w:pPr>
        <w:pStyle w:val="Prrafodelista"/>
        <w:spacing w:line="360" w:lineRule="auto"/>
        <w:ind w:left="705"/>
        <w:jc w:val="both"/>
        <w:rPr>
          <w:rFonts w:ascii="Arial" w:hAnsi="Arial" w:cs="Arial"/>
        </w:rPr>
      </w:pPr>
      <w:r w:rsidRPr="00D330C4">
        <w:rPr>
          <w:rFonts w:ascii="Arial" w:hAnsi="Arial" w:cs="Arial"/>
        </w:rPr>
        <w:lastRenderedPageBreak/>
        <w:t xml:space="preserve">De conformidad con los Criterios Generales de Política Económica para 2020, los riesgos relevantes son los siguientes: </w:t>
      </w:r>
    </w:p>
    <w:p w:rsidR="004C3107" w:rsidRPr="00D330C4" w:rsidRDefault="004C3107" w:rsidP="004C3107">
      <w:pPr>
        <w:pStyle w:val="Prrafodelista"/>
        <w:spacing w:line="360" w:lineRule="auto"/>
        <w:ind w:left="705"/>
        <w:jc w:val="both"/>
        <w:rPr>
          <w:rFonts w:ascii="Arial" w:hAnsi="Arial" w:cs="Arial"/>
          <w:sz w:val="20"/>
          <w:szCs w:val="20"/>
        </w:rPr>
      </w:pPr>
    </w:p>
    <w:p w:rsidR="004C3107" w:rsidRPr="00D330C4" w:rsidRDefault="004C3107" w:rsidP="004C3107">
      <w:pPr>
        <w:pStyle w:val="Prrafodelista"/>
        <w:spacing w:line="360" w:lineRule="auto"/>
        <w:jc w:val="both"/>
        <w:rPr>
          <w:rFonts w:ascii="Arial" w:hAnsi="Arial" w:cs="Arial"/>
        </w:rPr>
      </w:pPr>
      <w:r w:rsidRPr="00D330C4">
        <w:rPr>
          <w:rFonts w:ascii="Arial" w:hAnsi="Arial" w:cs="Arial"/>
        </w:rPr>
        <w:t>A). La baja en los precios del petróleo, así como una actividad económica menor que la proyectada, ocasionaría una caída en las participaciones federales que se distribuyen las Entidades Federativas</w:t>
      </w:r>
      <w:r>
        <w:rPr>
          <w:rFonts w:ascii="Arial" w:hAnsi="Arial" w:cs="Arial"/>
        </w:rPr>
        <w:t>;</w:t>
      </w:r>
      <w:r w:rsidRPr="00D330C4">
        <w:rPr>
          <w:rFonts w:ascii="Arial" w:hAnsi="Arial" w:cs="Arial"/>
        </w:rPr>
        <w:t xml:space="preserve"> </w:t>
      </w:r>
    </w:p>
    <w:p w:rsidR="004C3107" w:rsidRPr="00D330C4" w:rsidRDefault="004C3107" w:rsidP="004C3107">
      <w:pPr>
        <w:pStyle w:val="Prrafodelista"/>
        <w:spacing w:line="360" w:lineRule="auto"/>
        <w:ind w:left="705"/>
        <w:jc w:val="both"/>
        <w:rPr>
          <w:rFonts w:ascii="Arial" w:hAnsi="Arial" w:cs="Arial"/>
        </w:rPr>
      </w:pPr>
      <w:r w:rsidRPr="00D330C4">
        <w:rPr>
          <w:rFonts w:ascii="Arial" w:hAnsi="Arial" w:cs="Arial"/>
        </w:rPr>
        <w:t xml:space="preserve"> </w:t>
      </w:r>
    </w:p>
    <w:p w:rsidR="004C3107" w:rsidRPr="00D330C4" w:rsidRDefault="004C3107" w:rsidP="004C3107">
      <w:pPr>
        <w:pStyle w:val="Prrafodelista"/>
        <w:spacing w:line="360" w:lineRule="auto"/>
        <w:jc w:val="both"/>
        <w:rPr>
          <w:rFonts w:ascii="Arial" w:hAnsi="Arial" w:cs="Arial"/>
        </w:rPr>
      </w:pPr>
      <w:r w:rsidRPr="00D330C4">
        <w:rPr>
          <w:rFonts w:ascii="Arial" w:hAnsi="Arial" w:cs="Arial"/>
        </w:rPr>
        <w:t xml:space="preserve">B). </w:t>
      </w:r>
      <w:r>
        <w:rPr>
          <w:rFonts w:ascii="Arial" w:hAnsi="Arial" w:cs="Arial"/>
        </w:rPr>
        <w:t>E</w:t>
      </w:r>
      <w:r w:rsidRPr="00D330C4">
        <w:rPr>
          <w:rFonts w:ascii="Arial" w:hAnsi="Arial" w:cs="Arial"/>
        </w:rPr>
        <w:t xml:space="preserve">l monto de reservas del Fondo de Estabilización de las Entidades Federativas </w:t>
      </w:r>
      <w:r>
        <w:rPr>
          <w:rFonts w:ascii="Arial" w:hAnsi="Arial" w:cs="Arial"/>
        </w:rPr>
        <w:t>(</w:t>
      </w:r>
      <w:proofErr w:type="spellStart"/>
      <w:r w:rsidRPr="00D330C4">
        <w:rPr>
          <w:rFonts w:ascii="Arial" w:hAnsi="Arial" w:cs="Arial"/>
        </w:rPr>
        <w:t>FEIEF</w:t>
      </w:r>
      <w:proofErr w:type="spellEnd"/>
      <w:r>
        <w:rPr>
          <w:rFonts w:ascii="Arial" w:hAnsi="Arial" w:cs="Arial"/>
        </w:rPr>
        <w:t>),</w:t>
      </w:r>
      <w:r w:rsidRPr="00D330C4">
        <w:rPr>
          <w:rFonts w:ascii="Arial" w:hAnsi="Arial" w:cs="Arial"/>
        </w:rPr>
        <w:t xml:space="preserve"> no sea suficiente para cubrir o compensar el faltante de las participaciones que se estima reciban las entidades federativas</w:t>
      </w:r>
      <w:r>
        <w:rPr>
          <w:rFonts w:ascii="Arial" w:hAnsi="Arial" w:cs="Arial"/>
        </w:rPr>
        <w:t>;</w:t>
      </w:r>
      <w:r w:rsidRPr="00D330C4">
        <w:rPr>
          <w:rFonts w:ascii="Arial" w:hAnsi="Arial" w:cs="Arial"/>
        </w:rPr>
        <w:t xml:space="preserve"> </w:t>
      </w:r>
    </w:p>
    <w:p w:rsidR="004C3107" w:rsidRPr="00D330C4" w:rsidRDefault="004C3107" w:rsidP="004C3107">
      <w:pPr>
        <w:pStyle w:val="Prrafodelista"/>
        <w:spacing w:line="360" w:lineRule="auto"/>
        <w:ind w:left="705"/>
        <w:jc w:val="both"/>
        <w:rPr>
          <w:rFonts w:ascii="Arial" w:hAnsi="Arial" w:cs="Arial"/>
          <w:sz w:val="20"/>
          <w:szCs w:val="20"/>
        </w:rPr>
      </w:pPr>
      <w:r w:rsidRPr="00D330C4">
        <w:rPr>
          <w:rFonts w:ascii="Arial" w:hAnsi="Arial" w:cs="Arial"/>
          <w:sz w:val="20"/>
          <w:szCs w:val="20"/>
        </w:rPr>
        <w:t xml:space="preserve"> </w:t>
      </w:r>
      <w:r w:rsidRPr="00D330C4">
        <w:rPr>
          <w:rFonts w:ascii="Arial" w:hAnsi="Arial" w:cs="Arial"/>
          <w:sz w:val="20"/>
          <w:szCs w:val="20"/>
        </w:rPr>
        <w:tab/>
      </w:r>
    </w:p>
    <w:p w:rsidR="004C3107" w:rsidRPr="00D330C4" w:rsidRDefault="004C3107" w:rsidP="004C3107">
      <w:pPr>
        <w:pStyle w:val="Prrafodelista"/>
        <w:spacing w:line="360" w:lineRule="auto"/>
        <w:rPr>
          <w:rFonts w:ascii="Arial" w:hAnsi="Arial" w:cs="Arial"/>
        </w:rPr>
      </w:pPr>
      <w:r w:rsidRPr="00D330C4">
        <w:rPr>
          <w:rFonts w:ascii="Arial" w:hAnsi="Arial" w:cs="Arial"/>
        </w:rPr>
        <w:t>C). No contar con los ingresos necesarios para hacer frente al gasto educativo del magisterio estatal</w:t>
      </w:r>
      <w:r>
        <w:rPr>
          <w:rFonts w:ascii="Arial" w:hAnsi="Arial" w:cs="Arial"/>
        </w:rPr>
        <w:t>;</w:t>
      </w:r>
    </w:p>
    <w:p w:rsidR="004C3107" w:rsidRPr="00D330C4" w:rsidRDefault="004C3107" w:rsidP="004C3107">
      <w:pPr>
        <w:spacing w:line="360" w:lineRule="auto"/>
        <w:ind w:left="1416"/>
        <w:jc w:val="both"/>
        <w:rPr>
          <w:rFonts w:ascii="Arial" w:hAnsi="Arial" w:cs="Arial"/>
        </w:rPr>
      </w:pPr>
    </w:p>
    <w:p w:rsidR="004C3107" w:rsidRPr="00D330C4" w:rsidRDefault="004C3107" w:rsidP="004C3107">
      <w:pPr>
        <w:spacing w:line="360" w:lineRule="auto"/>
        <w:ind w:left="708"/>
        <w:jc w:val="both"/>
        <w:rPr>
          <w:rFonts w:ascii="Arial" w:hAnsi="Arial" w:cs="Arial"/>
        </w:rPr>
      </w:pPr>
      <w:r w:rsidRPr="00D330C4">
        <w:rPr>
          <w:rFonts w:ascii="Arial" w:hAnsi="Arial" w:cs="Arial"/>
        </w:rPr>
        <w:t xml:space="preserve">D). Que no se continúe postergando la renegociación y no se concluya la suscripción del Tratado entre México, Estados </w:t>
      </w:r>
      <w:r w:rsidRPr="00D05E9F">
        <w:rPr>
          <w:rFonts w:ascii="Arial" w:hAnsi="Arial" w:cs="Arial"/>
        </w:rPr>
        <w:t>Unidos y Canadá (T-</w:t>
      </w:r>
      <w:proofErr w:type="spellStart"/>
      <w:r w:rsidRPr="00D05E9F">
        <w:rPr>
          <w:rFonts w:ascii="Arial" w:hAnsi="Arial" w:cs="Arial"/>
        </w:rPr>
        <w:t>MEC</w:t>
      </w:r>
      <w:proofErr w:type="spellEnd"/>
      <w:r w:rsidRPr="00D05E9F">
        <w:rPr>
          <w:rFonts w:ascii="Arial" w:hAnsi="Arial" w:cs="Arial"/>
        </w:rPr>
        <w:t>)</w:t>
      </w:r>
      <w:r w:rsidRPr="00D330C4">
        <w:rPr>
          <w:rFonts w:ascii="Arial" w:hAnsi="Arial" w:cs="Arial"/>
        </w:rPr>
        <w:t xml:space="preserve"> por parte de los congresos de Estados Unidos de Norteamérica y Canadá</w:t>
      </w:r>
      <w:r>
        <w:rPr>
          <w:rFonts w:ascii="Arial" w:hAnsi="Arial" w:cs="Arial"/>
        </w:rPr>
        <w:t>;</w:t>
      </w:r>
    </w:p>
    <w:p w:rsidR="004C3107" w:rsidRPr="00D330C4" w:rsidRDefault="004C3107" w:rsidP="004C3107">
      <w:pPr>
        <w:spacing w:line="360" w:lineRule="auto"/>
        <w:ind w:left="1416"/>
        <w:jc w:val="both"/>
        <w:rPr>
          <w:rFonts w:ascii="Arial" w:hAnsi="Arial" w:cs="Arial"/>
        </w:rPr>
      </w:pPr>
    </w:p>
    <w:p w:rsidR="004C3107" w:rsidRPr="00D330C4" w:rsidRDefault="004C3107" w:rsidP="004C3107">
      <w:pPr>
        <w:spacing w:line="360" w:lineRule="auto"/>
        <w:ind w:firstLine="708"/>
        <w:jc w:val="both"/>
        <w:rPr>
          <w:rFonts w:ascii="Arial" w:hAnsi="Arial" w:cs="Arial"/>
        </w:rPr>
      </w:pPr>
      <w:r w:rsidRPr="00D330C4">
        <w:rPr>
          <w:rFonts w:ascii="Arial" w:hAnsi="Arial" w:cs="Arial"/>
        </w:rPr>
        <w:t>E). Elevada Volatilidad en los mercados financieros internacionales</w:t>
      </w:r>
      <w:r>
        <w:rPr>
          <w:rFonts w:ascii="Arial" w:hAnsi="Arial" w:cs="Arial"/>
        </w:rPr>
        <w:t>;</w:t>
      </w:r>
      <w:r w:rsidRPr="00D330C4">
        <w:rPr>
          <w:rFonts w:ascii="Arial" w:hAnsi="Arial" w:cs="Arial"/>
        </w:rPr>
        <w:t xml:space="preserve"> </w:t>
      </w:r>
    </w:p>
    <w:p w:rsidR="004C3107" w:rsidRPr="00D330C4" w:rsidRDefault="004C3107" w:rsidP="004C3107">
      <w:pPr>
        <w:spacing w:line="360" w:lineRule="auto"/>
        <w:ind w:left="1416"/>
        <w:jc w:val="both"/>
        <w:rPr>
          <w:rFonts w:ascii="Arial" w:hAnsi="Arial" w:cs="Arial"/>
        </w:rPr>
      </w:pPr>
    </w:p>
    <w:p w:rsidR="004C3107" w:rsidRPr="00D330C4" w:rsidRDefault="004C3107" w:rsidP="004C3107">
      <w:pPr>
        <w:spacing w:line="360" w:lineRule="auto"/>
        <w:ind w:firstLine="708"/>
        <w:jc w:val="both"/>
        <w:rPr>
          <w:rFonts w:ascii="Arial" w:hAnsi="Arial" w:cs="Arial"/>
        </w:rPr>
      </w:pPr>
      <w:r w:rsidRPr="00D330C4">
        <w:rPr>
          <w:rFonts w:ascii="Arial" w:hAnsi="Arial" w:cs="Arial"/>
        </w:rPr>
        <w:t>F). Debilitamiento de la economía mundial</w:t>
      </w:r>
      <w:r>
        <w:rPr>
          <w:rFonts w:ascii="Arial" w:hAnsi="Arial" w:cs="Arial"/>
        </w:rPr>
        <w:t>; y,</w:t>
      </w:r>
    </w:p>
    <w:p w:rsidR="004C3107" w:rsidRPr="00D330C4" w:rsidRDefault="004C3107" w:rsidP="004C3107">
      <w:pPr>
        <w:spacing w:line="360" w:lineRule="auto"/>
        <w:ind w:left="1416"/>
        <w:jc w:val="both"/>
        <w:rPr>
          <w:rFonts w:ascii="Arial" w:hAnsi="Arial" w:cs="Arial"/>
        </w:rPr>
      </w:pPr>
    </w:p>
    <w:p w:rsidR="004C3107" w:rsidRPr="00D330C4" w:rsidRDefault="004C3107" w:rsidP="004C3107">
      <w:pPr>
        <w:spacing w:line="360" w:lineRule="auto"/>
        <w:ind w:firstLine="708"/>
        <w:jc w:val="both"/>
        <w:rPr>
          <w:rFonts w:ascii="Arial" w:hAnsi="Arial" w:cs="Arial"/>
        </w:rPr>
      </w:pPr>
      <w:r w:rsidRPr="00D330C4">
        <w:rPr>
          <w:rFonts w:ascii="Arial" w:hAnsi="Arial" w:cs="Arial"/>
        </w:rPr>
        <w:t>G). Incremento de las tensiones geopolíticas.</w:t>
      </w:r>
    </w:p>
    <w:p w:rsidR="004C3107" w:rsidRPr="00D330C4" w:rsidRDefault="004C3107" w:rsidP="004C3107">
      <w:pPr>
        <w:spacing w:line="360" w:lineRule="auto"/>
        <w:jc w:val="both"/>
        <w:rPr>
          <w:rFonts w:ascii="Arial" w:hAnsi="Arial" w:cs="Arial"/>
          <w:b/>
        </w:rPr>
      </w:pPr>
    </w:p>
    <w:p w:rsidR="004C3107" w:rsidRPr="00D330C4" w:rsidRDefault="004C3107" w:rsidP="004C3107">
      <w:pPr>
        <w:spacing w:line="360" w:lineRule="auto"/>
        <w:jc w:val="both"/>
        <w:rPr>
          <w:rFonts w:ascii="Arial" w:hAnsi="Arial" w:cs="Arial"/>
        </w:rPr>
      </w:pPr>
      <w:r w:rsidRPr="00D330C4">
        <w:rPr>
          <w:rFonts w:ascii="Arial" w:hAnsi="Arial" w:cs="Arial"/>
          <w:b/>
        </w:rPr>
        <w:t xml:space="preserve">Propuesta para enfrentarlos: </w:t>
      </w:r>
      <w:r w:rsidRPr="00D330C4">
        <w:rPr>
          <w:rFonts w:ascii="Arial" w:hAnsi="Arial" w:cs="Arial"/>
        </w:rPr>
        <w:t xml:space="preserve">Para enfrentar las medidas económicas ante un escenario adverso y de menor captación de recursos conforme a lo estimado en la presente Iniciativa </w:t>
      </w:r>
      <w:r w:rsidRPr="00D330C4">
        <w:rPr>
          <w:rFonts w:ascii="Arial" w:hAnsi="Arial" w:cs="Arial"/>
        </w:rPr>
        <w:lastRenderedPageBreak/>
        <w:t xml:space="preserve">de Ley, el Gobierno del Estado de Michoacán, además de </w:t>
      </w:r>
      <w:r>
        <w:rPr>
          <w:rFonts w:ascii="Arial" w:hAnsi="Arial" w:cs="Arial"/>
        </w:rPr>
        <w:t>continuar con</w:t>
      </w:r>
      <w:r w:rsidRPr="00D330C4">
        <w:rPr>
          <w:rFonts w:ascii="Arial" w:hAnsi="Arial" w:cs="Arial"/>
        </w:rPr>
        <w:t xml:space="preserve"> un ejercicio responsable del gasto público para que las finanzas se mantengan sanas y sostenibles, llevará a cabo los ajustes necesarios, procurando no afectar los programas sociales y de inversión. </w:t>
      </w:r>
    </w:p>
    <w:p w:rsidR="004C3107" w:rsidRPr="00D330C4" w:rsidRDefault="004C3107" w:rsidP="004C3107">
      <w:pPr>
        <w:spacing w:line="360" w:lineRule="auto"/>
        <w:jc w:val="both"/>
        <w:rPr>
          <w:rFonts w:ascii="Arial" w:hAnsi="Arial" w:cs="Arial"/>
        </w:rPr>
      </w:pPr>
    </w:p>
    <w:p w:rsidR="004C3107" w:rsidRPr="007E7FD9" w:rsidRDefault="004C3107" w:rsidP="004C3107">
      <w:pPr>
        <w:spacing w:line="360" w:lineRule="auto"/>
        <w:jc w:val="both"/>
        <w:rPr>
          <w:rFonts w:ascii="Arial" w:hAnsi="Arial" w:cs="Arial"/>
          <w:color w:val="000000"/>
        </w:rPr>
      </w:pPr>
      <w:r w:rsidRPr="007E7FD9">
        <w:rPr>
          <w:rFonts w:ascii="Arial" w:hAnsi="Arial" w:cs="Arial"/>
          <w:color w:val="000000"/>
        </w:rPr>
        <w:t>Adicionalmente</w:t>
      </w:r>
      <w:r>
        <w:rPr>
          <w:rFonts w:ascii="Arial" w:hAnsi="Arial" w:cs="Arial"/>
          <w:color w:val="000000"/>
        </w:rPr>
        <w:t>,</w:t>
      </w:r>
      <w:r w:rsidRPr="007E7FD9">
        <w:rPr>
          <w:rFonts w:ascii="Arial" w:hAnsi="Arial" w:cs="Arial"/>
          <w:color w:val="000000"/>
        </w:rPr>
        <w:t xml:space="preserve"> se pretende </w:t>
      </w:r>
      <w:r>
        <w:rPr>
          <w:rFonts w:ascii="Arial" w:hAnsi="Arial" w:cs="Arial"/>
          <w:color w:val="000000"/>
        </w:rPr>
        <w:t>llevar a cabo</w:t>
      </w:r>
      <w:r w:rsidRPr="007E7FD9">
        <w:rPr>
          <w:rFonts w:ascii="Arial" w:hAnsi="Arial" w:cs="Arial"/>
          <w:color w:val="000000"/>
        </w:rPr>
        <w:t xml:space="preserve"> diversas acciones para fortalecer las políticas públicas que se han venido implementando con buenos resultados en materia recaudatoria, como lo son, el incremento y depuración del padrón de usuarios en materia de control vehicular, con padrones confiables se implementarán dos acciones básicas</w:t>
      </w:r>
      <w:r>
        <w:rPr>
          <w:rFonts w:ascii="Arial" w:hAnsi="Arial" w:cs="Arial"/>
          <w:color w:val="000000"/>
        </w:rPr>
        <w:t>,</w:t>
      </w:r>
      <w:r w:rsidRPr="007E7FD9">
        <w:rPr>
          <w:rFonts w:ascii="Arial" w:hAnsi="Arial" w:cs="Arial"/>
          <w:color w:val="000000"/>
        </w:rPr>
        <w:t xml:space="preserve"> la primera de ellas, conservar el padrón existente a través de incentivos a contribuyentes cumplidos y</w:t>
      </w:r>
      <w:r>
        <w:rPr>
          <w:rFonts w:ascii="Arial" w:hAnsi="Arial" w:cs="Arial"/>
          <w:color w:val="000000"/>
        </w:rPr>
        <w:t>,</w:t>
      </w:r>
      <w:r w:rsidRPr="007E7FD9">
        <w:rPr>
          <w:rFonts w:ascii="Arial" w:hAnsi="Arial" w:cs="Arial"/>
          <w:color w:val="000000"/>
        </w:rPr>
        <w:t xml:space="preserve"> por otra parte</w:t>
      </w:r>
      <w:r>
        <w:rPr>
          <w:rFonts w:ascii="Arial" w:hAnsi="Arial" w:cs="Arial"/>
          <w:color w:val="000000"/>
        </w:rPr>
        <w:t>,</w:t>
      </w:r>
      <w:r w:rsidRPr="007E7FD9">
        <w:rPr>
          <w:rFonts w:ascii="Arial" w:hAnsi="Arial" w:cs="Arial"/>
          <w:color w:val="000000"/>
        </w:rPr>
        <w:t xml:space="preserve"> iniciar el ejercicio de atribuciones en materia de verificación respecto de aquellos contribuyentes que no se han puesto al corriente en el cumplimiento de sus obligaciones.</w:t>
      </w:r>
    </w:p>
    <w:p w:rsidR="004C3107" w:rsidRPr="007E7FD9" w:rsidRDefault="004C3107" w:rsidP="004C3107">
      <w:pPr>
        <w:spacing w:line="360" w:lineRule="auto"/>
        <w:jc w:val="both"/>
        <w:rPr>
          <w:rFonts w:ascii="Arial" w:hAnsi="Arial" w:cs="Arial"/>
          <w:color w:val="000000"/>
        </w:rPr>
      </w:pPr>
    </w:p>
    <w:p w:rsidR="004C3107" w:rsidRPr="007E7FD9" w:rsidRDefault="004C3107" w:rsidP="004C3107">
      <w:pPr>
        <w:spacing w:line="360" w:lineRule="auto"/>
        <w:jc w:val="both"/>
        <w:rPr>
          <w:rFonts w:ascii="Arial" w:hAnsi="Arial" w:cs="Arial"/>
          <w:color w:val="000000"/>
        </w:rPr>
      </w:pPr>
      <w:r w:rsidRPr="007E7FD9">
        <w:rPr>
          <w:rFonts w:ascii="Arial" w:hAnsi="Arial" w:cs="Arial"/>
          <w:color w:val="000000"/>
        </w:rPr>
        <w:t xml:space="preserve">Con lo anterior, se considera </w:t>
      </w:r>
      <w:r>
        <w:rPr>
          <w:rFonts w:ascii="Arial" w:hAnsi="Arial" w:cs="Arial"/>
          <w:color w:val="000000"/>
        </w:rPr>
        <w:t>obtener</w:t>
      </w:r>
      <w:r w:rsidRPr="007E7FD9">
        <w:rPr>
          <w:rFonts w:ascii="Arial" w:hAnsi="Arial" w:cs="Arial"/>
          <w:color w:val="000000"/>
        </w:rPr>
        <w:t xml:space="preserve"> mayor recaudación de carácter local que permita aminorar los efectos de posibles contingencias derivadas de la falta de obtención de recursos federales.</w:t>
      </w:r>
    </w:p>
    <w:p w:rsidR="004C3107" w:rsidRDefault="004C3107" w:rsidP="004C3107">
      <w:pPr>
        <w:spacing w:line="360" w:lineRule="auto"/>
        <w:jc w:val="both"/>
        <w:rPr>
          <w:rFonts w:ascii="Arial" w:hAnsi="Arial" w:cs="Arial"/>
          <w:color w:val="FF0000"/>
        </w:rPr>
      </w:pPr>
    </w:p>
    <w:p w:rsidR="004C3107" w:rsidRPr="007E7FD9" w:rsidRDefault="004C3107" w:rsidP="004C3107">
      <w:pPr>
        <w:spacing w:line="360" w:lineRule="auto"/>
        <w:jc w:val="both"/>
        <w:rPr>
          <w:rFonts w:ascii="Arial" w:hAnsi="Arial" w:cs="Arial"/>
          <w:color w:val="000000"/>
        </w:rPr>
      </w:pPr>
      <w:r w:rsidRPr="007E7FD9">
        <w:rPr>
          <w:rFonts w:ascii="Arial" w:hAnsi="Arial" w:cs="Arial"/>
          <w:color w:val="000000"/>
        </w:rPr>
        <w:t>Asimismo, se prevé la incorporación de nuevas fuentes de causación como lo son los impuestos ecológicos y cedulares.</w:t>
      </w:r>
    </w:p>
    <w:p w:rsidR="004C3107" w:rsidRPr="00D330C4" w:rsidRDefault="004C3107" w:rsidP="004C3107">
      <w:pPr>
        <w:spacing w:line="360" w:lineRule="auto"/>
        <w:jc w:val="both"/>
        <w:rPr>
          <w:rFonts w:ascii="Arial" w:hAnsi="Arial" w:cs="Arial"/>
          <w:b/>
        </w:rPr>
      </w:pPr>
    </w:p>
    <w:p w:rsidR="004C3107" w:rsidRPr="00D330C4" w:rsidRDefault="004C3107" w:rsidP="004C3107">
      <w:pPr>
        <w:spacing w:line="360" w:lineRule="auto"/>
        <w:ind w:firstLine="708"/>
        <w:jc w:val="both"/>
        <w:rPr>
          <w:rFonts w:ascii="Arial" w:hAnsi="Arial" w:cs="Arial"/>
        </w:rPr>
      </w:pPr>
      <w:r>
        <w:rPr>
          <w:rFonts w:ascii="Arial" w:hAnsi="Arial" w:cs="Arial"/>
        </w:rPr>
        <w:t>H</w:t>
      </w:r>
      <w:r w:rsidRPr="00D330C4">
        <w:rPr>
          <w:rFonts w:ascii="Arial" w:hAnsi="Arial" w:cs="Arial"/>
        </w:rPr>
        <w:t>) Desastres Naturales:</w:t>
      </w:r>
    </w:p>
    <w:p w:rsidR="004C3107" w:rsidRPr="00D330C4" w:rsidRDefault="004C3107" w:rsidP="004C3107">
      <w:pPr>
        <w:spacing w:line="360" w:lineRule="auto"/>
        <w:jc w:val="both"/>
        <w:rPr>
          <w:rFonts w:ascii="Arial" w:hAnsi="Arial" w:cs="Arial"/>
        </w:rPr>
      </w:pPr>
      <w:r w:rsidRPr="00D330C4">
        <w:rPr>
          <w:rFonts w:ascii="Arial" w:hAnsi="Arial" w:cs="Arial"/>
        </w:rPr>
        <w:t xml:space="preserve"> </w:t>
      </w:r>
    </w:p>
    <w:p w:rsidR="004C3107" w:rsidRDefault="004C3107" w:rsidP="004C3107">
      <w:pPr>
        <w:spacing w:line="360" w:lineRule="auto"/>
        <w:jc w:val="both"/>
        <w:rPr>
          <w:rFonts w:ascii="Arial" w:hAnsi="Arial" w:cs="Arial"/>
        </w:rPr>
      </w:pPr>
      <w:r w:rsidRPr="00D330C4">
        <w:rPr>
          <w:rFonts w:ascii="Arial" w:hAnsi="Arial" w:cs="Arial"/>
        </w:rPr>
        <w:t xml:space="preserve">Para atender las contingencias o daños suscitados por desastres naturales, el </w:t>
      </w:r>
      <w:r>
        <w:rPr>
          <w:rFonts w:ascii="Arial" w:hAnsi="Arial" w:cs="Arial"/>
        </w:rPr>
        <w:t>G</w:t>
      </w:r>
      <w:r w:rsidRPr="00D330C4">
        <w:rPr>
          <w:rFonts w:ascii="Arial" w:hAnsi="Arial" w:cs="Arial"/>
        </w:rPr>
        <w:t xml:space="preserve">obierno </w:t>
      </w:r>
      <w:r>
        <w:rPr>
          <w:rFonts w:ascii="Arial" w:hAnsi="Arial" w:cs="Arial"/>
        </w:rPr>
        <w:t>E</w:t>
      </w:r>
      <w:r w:rsidRPr="00D330C4">
        <w:rPr>
          <w:rFonts w:ascii="Arial" w:hAnsi="Arial" w:cs="Arial"/>
        </w:rPr>
        <w:t>statal prevé</w:t>
      </w:r>
      <w:r>
        <w:rPr>
          <w:rFonts w:ascii="Arial" w:hAnsi="Arial" w:cs="Arial"/>
        </w:rPr>
        <w:t>,</w:t>
      </w:r>
      <w:r w:rsidRPr="00D330C4">
        <w:rPr>
          <w:rFonts w:ascii="Arial" w:hAnsi="Arial" w:cs="Arial"/>
        </w:rPr>
        <w:t xml:space="preserve"> en el </w:t>
      </w:r>
      <w:r>
        <w:rPr>
          <w:rFonts w:ascii="Arial" w:hAnsi="Arial" w:cs="Arial"/>
        </w:rPr>
        <w:t>P</w:t>
      </w:r>
      <w:r w:rsidRPr="00D330C4">
        <w:rPr>
          <w:rFonts w:ascii="Arial" w:hAnsi="Arial" w:cs="Arial"/>
        </w:rPr>
        <w:t xml:space="preserve">resupuesto de </w:t>
      </w:r>
      <w:r>
        <w:rPr>
          <w:rFonts w:ascii="Arial" w:hAnsi="Arial" w:cs="Arial"/>
        </w:rPr>
        <w:t>E</w:t>
      </w:r>
      <w:r w:rsidRPr="00D330C4">
        <w:rPr>
          <w:rFonts w:ascii="Arial" w:hAnsi="Arial" w:cs="Arial"/>
        </w:rPr>
        <w:t>gresos</w:t>
      </w:r>
      <w:r>
        <w:rPr>
          <w:rFonts w:ascii="Arial" w:hAnsi="Arial" w:cs="Arial"/>
        </w:rPr>
        <w:t xml:space="preserve"> para el ejercicio fiscal 2020</w:t>
      </w:r>
      <w:r w:rsidRPr="00D330C4">
        <w:rPr>
          <w:rFonts w:ascii="Arial" w:hAnsi="Arial" w:cs="Arial"/>
        </w:rPr>
        <w:t xml:space="preserve">, los recursos con base a lo señalado en la Ley de Disciplina Financiera de las Entidades Federativas y los </w:t>
      </w:r>
      <w:r w:rsidRPr="00D330C4">
        <w:rPr>
          <w:rFonts w:ascii="Arial" w:hAnsi="Arial" w:cs="Arial"/>
        </w:rPr>
        <w:lastRenderedPageBreak/>
        <w:t>Municipios, la cual establece que las Entidades Federativas deberá</w:t>
      </w:r>
      <w:r>
        <w:rPr>
          <w:rFonts w:ascii="Arial" w:hAnsi="Arial" w:cs="Arial"/>
        </w:rPr>
        <w:t>n</w:t>
      </w:r>
      <w:r w:rsidRPr="00D330C4">
        <w:rPr>
          <w:rFonts w:ascii="Arial" w:hAnsi="Arial" w:cs="Arial"/>
        </w:rPr>
        <w:t xml:space="preserve"> prever recursos para atender a la población afectada y los daños causados a la infraestructura pública estatal ocasionados por la ocurrencia de desastres naturales, así como para llevar a cabo acciones para prevenir y mitigar su impacto a las finanzas estatales. </w:t>
      </w:r>
      <w:r>
        <w:rPr>
          <w:rFonts w:ascii="Arial" w:hAnsi="Arial" w:cs="Arial"/>
        </w:rPr>
        <w:t>Para efectos de lo anterior, en su caso, se realizará la solicitud correspondiente</w:t>
      </w:r>
      <w:r w:rsidRPr="00D330C4">
        <w:rPr>
          <w:rFonts w:ascii="Arial" w:hAnsi="Arial" w:cs="Arial"/>
        </w:rPr>
        <w:t xml:space="preserve"> al Gobierno Federal</w:t>
      </w:r>
      <w:r>
        <w:rPr>
          <w:rFonts w:ascii="Arial" w:hAnsi="Arial" w:cs="Arial"/>
        </w:rPr>
        <w:t>, para que se publique la</w:t>
      </w:r>
      <w:r w:rsidRPr="00D330C4">
        <w:rPr>
          <w:rFonts w:ascii="Arial" w:hAnsi="Arial" w:cs="Arial"/>
        </w:rPr>
        <w:t xml:space="preserve"> Declaratoria de Desastre Natural</w:t>
      </w:r>
      <w:r>
        <w:rPr>
          <w:rFonts w:ascii="Arial" w:hAnsi="Arial" w:cs="Arial"/>
        </w:rPr>
        <w:t>,</w:t>
      </w:r>
      <w:r w:rsidRPr="00D330C4">
        <w:rPr>
          <w:rFonts w:ascii="Arial" w:hAnsi="Arial" w:cs="Arial"/>
        </w:rPr>
        <w:t xml:space="preserve"> para efectos de contar con los recursos correspondientes del </w:t>
      </w:r>
      <w:proofErr w:type="spellStart"/>
      <w:r w:rsidRPr="00D330C4">
        <w:rPr>
          <w:rFonts w:ascii="Arial" w:hAnsi="Arial" w:cs="Arial"/>
        </w:rPr>
        <w:t>FONDEN</w:t>
      </w:r>
      <w:proofErr w:type="spellEnd"/>
      <w:r w:rsidRPr="00D330C4">
        <w:rPr>
          <w:rFonts w:ascii="Arial" w:hAnsi="Arial" w:cs="Arial"/>
        </w:rPr>
        <w:t>.</w:t>
      </w:r>
    </w:p>
    <w:p w:rsidR="004C3107" w:rsidRPr="00D330C4" w:rsidRDefault="004C3107" w:rsidP="004C3107">
      <w:pPr>
        <w:spacing w:line="360" w:lineRule="auto"/>
        <w:jc w:val="both"/>
        <w:rPr>
          <w:rFonts w:ascii="Arial" w:hAnsi="Arial" w:cs="Arial"/>
        </w:rPr>
      </w:pPr>
    </w:p>
    <w:p w:rsidR="004C3107" w:rsidRDefault="004C3107" w:rsidP="004C3107">
      <w:pPr>
        <w:widowControl w:val="0"/>
        <w:suppressAutoHyphens/>
        <w:jc w:val="both"/>
        <w:rPr>
          <w:rFonts w:ascii="Arial" w:hAnsi="Arial" w:cs="Arial"/>
          <w:b/>
        </w:rPr>
      </w:pPr>
      <w:r>
        <w:rPr>
          <w:rFonts w:ascii="Arial" w:hAnsi="Arial" w:cs="Arial"/>
          <w:b/>
        </w:rPr>
        <w:t xml:space="preserve">III. </w:t>
      </w:r>
      <w:r w:rsidRPr="00662589">
        <w:rPr>
          <w:rFonts w:ascii="Arial" w:hAnsi="Arial" w:cs="Arial"/>
          <w:b/>
        </w:rPr>
        <w:t xml:space="preserve"> Objetivos anuales, estrategias y metas.</w:t>
      </w:r>
    </w:p>
    <w:p w:rsidR="004C3107" w:rsidRDefault="004C3107" w:rsidP="004C3107">
      <w:pPr>
        <w:widowControl w:val="0"/>
        <w:suppressAutoHyphens/>
        <w:jc w:val="both"/>
        <w:rPr>
          <w:rFonts w:ascii="Arial" w:hAnsi="Arial" w:cs="Arial"/>
          <w:b/>
        </w:rPr>
      </w:pPr>
    </w:p>
    <w:p w:rsidR="004C3107" w:rsidRPr="00EB19E7" w:rsidRDefault="004C3107" w:rsidP="004C3107">
      <w:pPr>
        <w:spacing w:line="360" w:lineRule="auto"/>
        <w:jc w:val="both"/>
        <w:rPr>
          <w:rFonts w:ascii="Arial" w:hAnsi="Arial" w:cs="Arial"/>
          <w:lang w:val="es-MX"/>
        </w:rPr>
      </w:pPr>
      <w:r w:rsidRPr="00EB19E7">
        <w:rPr>
          <w:rFonts w:ascii="Arial" w:hAnsi="Arial" w:cs="Arial"/>
        </w:rPr>
        <w:t xml:space="preserve">El objetivo de esta </w:t>
      </w:r>
      <w:r w:rsidRPr="006A5695">
        <w:rPr>
          <w:rFonts w:ascii="Arial" w:hAnsi="Arial" w:cs="Arial"/>
        </w:rPr>
        <w:t xml:space="preserve">Ley es </w:t>
      </w:r>
      <w:r>
        <w:rPr>
          <w:rFonts w:ascii="Arial" w:hAnsi="Arial" w:cs="Arial"/>
        </w:rPr>
        <w:t xml:space="preserve">el </w:t>
      </w:r>
      <w:r w:rsidRPr="006A5695">
        <w:rPr>
          <w:rFonts w:ascii="Arial" w:hAnsi="Arial" w:cs="Arial"/>
        </w:rPr>
        <w:t xml:space="preserve">de </w:t>
      </w:r>
      <w:r>
        <w:rPr>
          <w:rFonts w:ascii="Arial" w:hAnsi="Arial" w:cs="Arial"/>
        </w:rPr>
        <w:t xml:space="preserve">obtener </w:t>
      </w:r>
      <w:r w:rsidRPr="006A5695">
        <w:rPr>
          <w:rFonts w:ascii="Arial" w:hAnsi="Arial" w:cs="Arial"/>
        </w:rPr>
        <w:t xml:space="preserve"> ingresos por un monto de </w:t>
      </w:r>
      <w:r w:rsidRPr="006A5695">
        <w:rPr>
          <w:rFonts w:ascii="Arial" w:hAnsi="Arial" w:cs="Arial"/>
          <w:b/>
          <w:lang w:val="es-MX"/>
        </w:rPr>
        <w:t>7</w:t>
      </w:r>
      <w:r>
        <w:rPr>
          <w:rFonts w:ascii="Arial" w:hAnsi="Arial" w:cs="Arial"/>
          <w:b/>
          <w:lang w:val="es-MX"/>
        </w:rPr>
        <w:t>2</w:t>
      </w:r>
      <w:r w:rsidRPr="006A5695">
        <w:rPr>
          <w:rFonts w:ascii="Arial" w:hAnsi="Arial" w:cs="Arial"/>
          <w:b/>
          <w:lang w:val="es-MX"/>
        </w:rPr>
        <w:t xml:space="preserve"> mil </w:t>
      </w:r>
      <w:r>
        <w:rPr>
          <w:rFonts w:ascii="Arial" w:hAnsi="Arial" w:cs="Arial"/>
          <w:b/>
          <w:lang w:val="es-MX"/>
        </w:rPr>
        <w:t xml:space="preserve">221 </w:t>
      </w:r>
      <w:r w:rsidRPr="006A5695">
        <w:rPr>
          <w:rFonts w:ascii="Arial" w:hAnsi="Arial" w:cs="Arial"/>
          <w:b/>
          <w:lang w:val="es-MX"/>
        </w:rPr>
        <w:t xml:space="preserve">millones </w:t>
      </w:r>
      <w:r>
        <w:rPr>
          <w:rFonts w:ascii="Arial" w:hAnsi="Arial" w:cs="Arial"/>
          <w:b/>
          <w:lang w:val="es-MX"/>
        </w:rPr>
        <w:t xml:space="preserve">788 </w:t>
      </w:r>
      <w:r w:rsidRPr="006A5695">
        <w:rPr>
          <w:rFonts w:ascii="Arial" w:hAnsi="Arial" w:cs="Arial"/>
          <w:b/>
          <w:lang w:val="es-MX"/>
        </w:rPr>
        <w:t xml:space="preserve">mil </w:t>
      </w:r>
      <w:r>
        <w:rPr>
          <w:rFonts w:ascii="Arial" w:hAnsi="Arial" w:cs="Arial"/>
          <w:b/>
          <w:lang w:val="es-MX"/>
        </w:rPr>
        <w:t xml:space="preserve">546 </w:t>
      </w:r>
      <w:r w:rsidRPr="006A5695">
        <w:rPr>
          <w:rFonts w:ascii="Arial" w:hAnsi="Arial" w:cs="Arial"/>
          <w:b/>
          <w:lang w:val="es-MX"/>
        </w:rPr>
        <w:t>pesos</w:t>
      </w:r>
      <w:r w:rsidRPr="00EB19E7">
        <w:rPr>
          <w:rFonts w:ascii="Arial" w:hAnsi="Arial" w:cs="Arial"/>
          <w:lang w:val="es-MX"/>
        </w:rPr>
        <w:t>, con l</w:t>
      </w:r>
      <w:r>
        <w:rPr>
          <w:rFonts w:ascii="Arial" w:hAnsi="Arial" w:cs="Arial"/>
          <w:lang w:val="es-MX"/>
        </w:rPr>
        <w:t>a finalidad de que,</w:t>
      </w:r>
      <w:r w:rsidRPr="00EB19E7">
        <w:rPr>
          <w:rFonts w:ascii="Arial" w:hAnsi="Arial" w:cs="Arial"/>
          <w:lang w:val="es-MX"/>
        </w:rPr>
        <w:t xml:space="preserve"> los proyectos, programas y acciones  </w:t>
      </w:r>
      <w:r>
        <w:rPr>
          <w:rFonts w:ascii="Arial" w:hAnsi="Arial" w:cs="Arial"/>
          <w:lang w:val="es-MX"/>
        </w:rPr>
        <w:t>previstos</w:t>
      </w:r>
      <w:r w:rsidRPr="00EB19E7">
        <w:rPr>
          <w:rFonts w:ascii="Arial" w:hAnsi="Arial" w:cs="Arial"/>
          <w:lang w:val="es-MX"/>
        </w:rPr>
        <w:t xml:space="preserve"> en el Decreto de Presupuesto de Egresos del Gobierno del Estado de Michoacán de Ocampo, puedan ser cumplidos financieramente y físicamente</w:t>
      </w:r>
      <w:r>
        <w:rPr>
          <w:rFonts w:ascii="Arial" w:hAnsi="Arial" w:cs="Arial"/>
          <w:lang w:val="es-MX"/>
        </w:rPr>
        <w:t xml:space="preserve"> en su totalidad.</w:t>
      </w:r>
    </w:p>
    <w:p w:rsidR="004C3107" w:rsidRDefault="004C3107" w:rsidP="004C3107">
      <w:pPr>
        <w:spacing w:line="360" w:lineRule="auto"/>
        <w:jc w:val="both"/>
        <w:rPr>
          <w:rFonts w:ascii="Arial" w:hAnsi="Arial" w:cs="Arial"/>
          <w:b/>
          <w:lang w:val="es-MX"/>
        </w:rPr>
      </w:pPr>
      <w:r>
        <w:rPr>
          <w:rFonts w:ascii="Arial" w:hAnsi="Arial" w:cs="Arial"/>
          <w:b/>
          <w:lang w:val="es-MX"/>
        </w:rPr>
        <w:t xml:space="preserve"> </w:t>
      </w:r>
    </w:p>
    <w:tbl>
      <w:tblPr>
        <w:tblW w:w="9639" w:type="dxa"/>
        <w:tblInd w:w="70" w:type="dxa"/>
        <w:tblCellMar>
          <w:left w:w="70" w:type="dxa"/>
          <w:right w:w="70" w:type="dxa"/>
        </w:tblCellMar>
        <w:tblLook w:val="04A0"/>
      </w:tblPr>
      <w:tblGrid>
        <w:gridCol w:w="2127"/>
        <w:gridCol w:w="1984"/>
        <w:gridCol w:w="2410"/>
        <w:gridCol w:w="3118"/>
      </w:tblGrid>
      <w:tr w:rsidR="004C3107" w:rsidRPr="00660979" w:rsidTr="00D75B46">
        <w:trPr>
          <w:trHeight w:val="360"/>
        </w:trPr>
        <w:tc>
          <w:tcPr>
            <w:tcW w:w="9639" w:type="dxa"/>
            <w:gridSpan w:val="4"/>
            <w:tcBorders>
              <w:top w:val="nil"/>
              <w:left w:val="nil"/>
              <w:bottom w:val="single" w:sz="8" w:space="0" w:color="3F3F3F"/>
              <w:right w:val="nil"/>
            </w:tcBorders>
            <w:shd w:val="clear" w:color="auto" w:fill="auto"/>
            <w:vAlign w:val="bottom"/>
            <w:hideMark/>
          </w:tcPr>
          <w:p w:rsidR="004C3107" w:rsidRPr="003170AF" w:rsidRDefault="004C3107" w:rsidP="00D75B46">
            <w:pPr>
              <w:jc w:val="center"/>
              <w:rPr>
                <w:rFonts w:ascii="Arial" w:hAnsi="Arial" w:cs="Arial"/>
                <w:b/>
                <w:bCs/>
                <w:sz w:val="20"/>
                <w:szCs w:val="20"/>
                <w:lang w:val="es-MX" w:eastAsia="es-MX"/>
              </w:rPr>
            </w:pPr>
            <w:r w:rsidRPr="003170AF">
              <w:rPr>
                <w:rFonts w:ascii="Arial" w:hAnsi="Arial" w:cs="Arial"/>
                <w:b/>
                <w:bCs/>
                <w:sz w:val="20"/>
                <w:szCs w:val="20"/>
                <w:lang w:val="es-MX" w:eastAsia="es-MX"/>
              </w:rPr>
              <w:t>Artículo 5o. fracción I de la Ley de Disciplina Financiera de las Entidades Federativas y los  Municipios</w:t>
            </w:r>
          </w:p>
        </w:tc>
      </w:tr>
      <w:tr w:rsidR="004C3107" w:rsidRPr="00660979" w:rsidTr="00D75B46">
        <w:trPr>
          <w:trHeight w:val="315"/>
        </w:trPr>
        <w:tc>
          <w:tcPr>
            <w:tcW w:w="2127" w:type="dxa"/>
            <w:tcBorders>
              <w:top w:val="nil"/>
              <w:left w:val="single" w:sz="8" w:space="0" w:color="3F3F3F"/>
              <w:bottom w:val="single" w:sz="8" w:space="0" w:color="3F3F3F"/>
              <w:right w:val="single" w:sz="8" w:space="0" w:color="3F3F3F"/>
            </w:tcBorders>
            <w:shd w:val="clear" w:color="auto" w:fill="auto"/>
            <w:vAlign w:val="bottom"/>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Concepto</w:t>
            </w:r>
          </w:p>
        </w:tc>
        <w:tc>
          <w:tcPr>
            <w:tcW w:w="1984" w:type="dxa"/>
            <w:tcBorders>
              <w:top w:val="nil"/>
              <w:left w:val="nil"/>
              <w:bottom w:val="single" w:sz="8" w:space="0" w:color="3F3F3F"/>
              <w:right w:val="single" w:sz="8" w:space="0" w:color="3F3F3F"/>
            </w:tcBorders>
            <w:shd w:val="clear" w:color="auto" w:fill="auto"/>
            <w:vAlign w:val="bottom"/>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Meta</w:t>
            </w:r>
          </w:p>
        </w:tc>
        <w:tc>
          <w:tcPr>
            <w:tcW w:w="2410" w:type="dxa"/>
            <w:tcBorders>
              <w:top w:val="nil"/>
              <w:left w:val="nil"/>
              <w:bottom w:val="single" w:sz="8" w:space="0" w:color="3F3F3F"/>
              <w:right w:val="single" w:sz="8" w:space="0" w:color="3F3F3F"/>
            </w:tcBorders>
            <w:shd w:val="clear" w:color="auto" w:fill="auto"/>
            <w:vAlign w:val="bottom"/>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Objetivos</w:t>
            </w:r>
          </w:p>
        </w:tc>
        <w:tc>
          <w:tcPr>
            <w:tcW w:w="3118" w:type="dxa"/>
            <w:tcBorders>
              <w:top w:val="nil"/>
              <w:left w:val="nil"/>
              <w:bottom w:val="single" w:sz="8" w:space="0" w:color="3F3F3F"/>
              <w:right w:val="single" w:sz="8" w:space="0" w:color="3F3F3F"/>
            </w:tcBorders>
            <w:shd w:val="clear" w:color="auto" w:fill="auto"/>
            <w:vAlign w:val="bottom"/>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Estrategias</w:t>
            </w:r>
          </w:p>
        </w:tc>
      </w:tr>
      <w:tr w:rsidR="004C3107" w:rsidRPr="00660979" w:rsidTr="00D75B46">
        <w:trPr>
          <w:trHeight w:val="735"/>
        </w:trPr>
        <w:tc>
          <w:tcPr>
            <w:tcW w:w="2127" w:type="dxa"/>
            <w:vMerge w:val="restart"/>
            <w:tcBorders>
              <w:top w:val="nil"/>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Recaudación del Impuesto sobre Servicios de Hospedaje</w:t>
            </w:r>
          </w:p>
        </w:tc>
        <w:tc>
          <w:tcPr>
            <w:tcW w:w="1984" w:type="dxa"/>
            <w:vMerge w:val="restart"/>
            <w:tcBorders>
              <w:top w:val="nil"/>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$27,090,597.00</w:t>
            </w:r>
          </w:p>
        </w:tc>
        <w:tc>
          <w:tcPr>
            <w:tcW w:w="2410" w:type="dxa"/>
            <w:tcBorders>
              <w:top w:val="nil"/>
              <w:left w:val="nil"/>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1. Aumento de ingresos producto de la recaudación por parte de Gobierno del Estado</w:t>
            </w:r>
          </w:p>
        </w:tc>
        <w:tc>
          <w:tcPr>
            <w:tcW w:w="3118" w:type="dxa"/>
            <w:tcBorders>
              <w:top w:val="nil"/>
              <w:left w:val="nil"/>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Ampliación del padrón de contribuyentes a través de requerimientos de inscripción</w:t>
            </w:r>
          </w:p>
        </w:tc>
      </w:tr>
      <w:tr w:rsidR="004C3107" w:rsidRPr="00660979" w:rsidTr="00D75B46">
        <w:trPr>
          <w:trHeight w:val="735"/>
        </w:trPr>
        <w:tc>
          <w:tcPr>
            <w:tcW w:w="2127"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1984"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2410" w:type="dxa"/>
            <w:tcBorders>
              <w:top w:val="nil"/>
              <w:left w:val="nil"/>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2.Fortalecer a la Hacienda Pública Estatal</w:t>
            </w:r>
          </w:p>
        </w:tc>
        <w:tc>
          <w:tcPr>
            <w:tcW w:w="3118" w:type="dxa"/>
            <w:tcBorders>
              <w:top w:val="nil"/>
              <w:left w:val="nil"/>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 xml:space="preserve">Inclusión de contribuyentes que presten servicios de hospedaje a través de la plataforma digital </w:t>
            </w:r>
            <w:proofErr w:type="spellStart"/>
            <w:r w:rsidRPr="00EB19E7">
              <w:rPr>
                <w:rFonts w:ascii="Arial" w:hAnsi="Arial" w:cs="Arial"/>
                <w:b/>
                <w:bCs/>
                <w:sz w:val="18"/>
                <w:szCs w:val="18"/>
                <w:lang w:val="es-MX" w:eastAsia="es-MX"/>
              </w:rPr>
              <w:t>Airbnb</w:t>
            </w:r>
            <w:proofErr w:type="spellEnd"/>
          </w:p>
        </w:tc>
      </w:tr>
      <w:tr w:rsidR="004C3107" w:rsidRPr="00660979" w:rsidTr="00D75B46">
        <w:trPr>
          <w:trHeight w:val="735"/>
        </w:trPr>
        <w:tc>
          <w:tcPr>
            <w:tcW w:w="2127" w:type="dxa"/>
            <w:vMerge/>
            <w:tcBorders>
              <w:top w:val="nil"/>
              <w:left w:val="single" w:sz="8" w:space="0" w:color="3F3F3F"/>
              <w:bottom w:val="single" w:sz="4" w:space="0" w:color="auto"/>
              <w:right w:val="single" w:sz="8" w:space="0" w:color="3F3F3F"/>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1984" w:type="dxa"/>
            <w:vMerge/>
            <w:tcBorders>
              <w:top w:val="nil"/>
              <w:left w:val="single" w:sz="8" w:space="0" w:color="3F3F3F"/>
              <w:bottom w:val="single" w:sz="4" w:space="0" w:color="auto"/>
              <w:right w:val="single" w:sz="8" w:space="0" w:color="3F3F3F"/>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2410" w:type="dxa"/>
            <w:tcBorders>
              <w:top w:val="nil"/>
              <w:left w:val="nil"/>
              <w:bottom w:val="single" w:sz="4" w:space="0" w:color="auto"/>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3. Reducir la evasión fiscal</w:t>
            </w:r>
          </w:p>
        </w:tc>
        <w:tc>
          <w:tcPr>
            <w:tcW w:w="3118" w:type="dxa"/>
            <w:tcBorders>
              <w:top w:val="nil"/>
              <w:left w:val="nil"/>
              <w:bottom w:val="single" w:sz="4" w:space="0" w:color="auto"/>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Emisión de cartas invitación y requerimientos a contribuyentes detectados con declaraciones no presentadas</w:t>
            </w:r>
          </w:p>
        </w:tc>
      </w:tr>
      <w:tr w:rsidR="004C3107" w:rsidRPr="00660979" w:rsidTr="00D75B46">
        <w:trPr>
          <w:trHeight w:val="73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 xml:space="preserve">Recaudación del Impuesto sobre Erogaciones por Remuneración al Trabajo Personal, Prestado bajo la Dirección y </w:t>
            </w:r>
            <w:r w:rsidRPr="00EB19E7">
              <w:rPr>
                <w:rFonts w:ascii="Arial" w:hAnsi="Arial" w:cs="Arial"/>
                <w:b/>
                <w:bCs/>
                <w:sz w:val="18"/>
                <w:szCs w:val="18"/>
                <w:lang w:val="es-MX" w:eastAsia="es-MX"/>
              </w:rPr>
              <w:lastRenderedPageBreak/>
              <w:t>Dependencia de un Patrón.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lastRenderedPageBreak/>
              <w:t>$1,460,331,263.00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1. Aumento de los ingresos producto de la recaudación por parte del Gobierno del Estado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Ampliación del padrón de contribuyentes a través de requerimientos de inscripción</w:t>
            </w:r>
          </w:p>
        </w:tc>
      </w:tr>
      <w:tr w:rsidR="004C3107" w:rsidRPr="00660979" w:rsidTr="00D75B46">
        <w:trPr>
          <w:trHeight w:val="49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2. Fortalecer la Hacienda Pública Estatal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 xml:space="preserve">Actos de fiscalización a municipios que no han regularizado sus adeudos de este </w:t>
            </w:r>
            <w:r w:rsidRPr="00EB19E7">
              <w:rPr>
                <w:rFonts w:ascii="Arial" w:hAnsi="Arial" w:cs="Arial"/>
                <w:b/>
                <w:bCs/>
                <w:sz w:val="18"/>
                <w:szCs w:val="18"/>
                <w:lang w:val="es-MX" w:eastAsia="es-MX"/>
              </w:rPr>
              <w:lastRenderedPageBreak/>
              <w:t>impuesto</w:t>
            </w:r>
          </w:p>
        </w:tc>
      </w:tr>
      <w:tr w:rsidR="004C3107" w:rsidRPr="00660979" w:rsidTr="00D75B46">
        <w:trPr>
          <w:trHeight w:val="76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rPr>
                <w:rFonts w:ascii="Arial" w:hAnsi="Arial" w:cs="Arial"/>
                <w:b/>
                <w:bCs/>
                <w:sz w:val="18"/>
                <w:szCs w:val="18"/>
                <w:lang w:val="es-MX" w:eastAsia="es-MX"/>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3.Reducir la evasión fiscal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Emisión de cartas invitación y requerimientos a contribuyentes detectados con declaraciones no presentadas</w:t>
            </w:r>
          </w:p>
        </w:tc>
      </w:tr>
      <w:tr w:rsidR="004C3107" w:rsidRPr="00660979" w:rsidTr="00D75B46">
        <w:trPr>
          <w:trHeight w:val="345"/>
        </w:trPr>
        <w:tc>
          <w:tcPr>
            <w:tcW w:w="2127" w:type="dxa"/>
            <w:vMerge w:val="restart"/>
            <w:tcBorders>
              <w:top w:val="single" w:sz="4" w:space="0" w:color="auto"/>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 xml:space="preserve">Recaudación de Derechos sobre Transporte Particular </w:t>
            </w:r>
          </w:p>
        </w:tc>
        <w:tc>
          <w:tcPr>
            <w:tcW w:w="1984" w:type="dxa"/>
            <w:vMerge w:val="restart"/>
            <w:tcBorders>
              <w:top w:val="single" w:sz="4" w:space="0" w:color="auto"/>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lang w:val="es-MX" w:eastAsia="es-MX"/>
              </w:rPr>
              <w:t>$1,291,108,868.00</w:t>
            </w:r>
          </w:p>
        </w:tc>
        <w:tc>
          <w:tcPr>
            <w:tcW w:w="2410" w:type="dxa"/>
            <w:vMerge w:val="restart"/>
            <w:tcBorders>
              <w:top w:val="single" w:sz="4" w:space="0" w:color="auto"/>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1.- Incrementar la Recaudación fomentando el cumplimiento voluntario                                                2.- Actualizar el padrón vehicular                               3.- Fortalecer la Hacienda Pública Estatal</w:t>
            </w:r>
          </w:p>
        </w:tc>
        <w:tc>
          <w:tcPr>
            <w:tcW w:w="3118" w:type="dxa"/>
            <w:vMerge w:val="restart"/>
            <w:tcBorders>
              <w:top w:val="single" w:sz="4" w:space="0" w:color="auto"/>
              <w:left w:val="single" w:sz="8" w:space="0" w:color="3F3F3F"/>
              <w:bottom w:val="single" w:sz="8" w:space="0" w:color="3F3F3F"/>
              <w:right w:val="single" w:sz="8" w:space="0" w:color="3F3F3F"/>
            </w:tcBorders>
            <w:shd w:val="clear" w:color="auto" w:fill="auto"/>
            <w:vAlign w:val="center"/>
            <w:hideMark/>
          </w:tcPr>
          <w:p w:rsidR="004C3107" w:rsidRPr="00EB19E7" w:rsidRDefault="004C3107" w:rsidP="00D75B46">
            <w:pPr>
              <w:jc w:val="both"/>
              <w:rPr>
                <w:rFonts w:ascii="Arial" w:hAnsi="Arial" w:cs="Arial"/>
                <w:b/>
                <w:bCs/>
                <w:sz w:val="18"/>
                <w:szCs w:val="18"/>
                <w:lang w:val="es-MX" w:eastAsia="es-MX"/>
              </w:rPr>
            </w:pPr>
            <w:r w:rsidRPr="00EB19E7">
              <w:rPr>
                <w:rFonts w:ascii="Arial" w:hAnsi="Arial" w:cs="Arial"/>
                <w:b/>
                <w:bCs/>
                <w:sz w:val="18"/>
                <w:szCs w:val="18"/>
                <w:lang w:val="es-MX" w:eastAsia="es-MX"/>
              </w:rPr>
              <w:t>Implementación de programas que estimulen el cumplimiento voluntario de contribuyentes cumplidos</w:t>
            </w:r>
          </w:p>
        </w:tc>
      </w:tr>
      <w:tr w:rsidR="004C3107" w:rsidRPr="00660979" w:rsidTr="00D75B46">
        <w:trPr>
          <w:trHeight w:val="517"/>
        </w:trPr>
        <w:tc>
          <w:tcPr>
            <w:tcW w:w="2127"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1984"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2410"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3118"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r>
      <w:tr w:rsidR="004C3107" w:rsidRPr="00660979" w:rsidTr="00D75B46">
        <w:trPr>
          <w:trHeight w:val="517"/>
        </w:trPr>
        <w:tc>
          <w:tcPr>
            <w:tcW w:w="2127"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1984"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2410"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c>
          <w:tcPr>
            <w:tcW w:w="3118" w:type="dxa"/>
            <w:vMerge/>
            <w:tcBorders>
              <w:top w:val="nil"/>
              <w:left w:val="single" w:sz="8" w:space="0" w:color="3F3F3F"/>
              <w:bottom w:val="single" w:sz="8" w:space="0" w:color="3F3F3F"/>
              <w:right w:val="single" w:sz="8" w:space="0" w:color="3F3F3F"/>
            </w:tcBorders>
            <w:shd w:val="clear" w:color="auto" w:fill="auto"/>
            <w:vAlign w:val="center"/>
            <w:hideMark/>
          </w:tcPr>
          <w:p w:rsidR="004C3107" w:rsidRPr="00660979" w:rsidRDefault="004C3107" w:rsidP="00D75B46">
            <w:pPr>
              <w:rPr>
                <w:rFonts w:ascii="Arial" w:hAnsi="Arial" w:cs="Arial"/>
                <w:b/>
                <w:bCs/>
                <w:color w:val="3F3F3F"/>
                <w:sz w:val="18"/>
                <w:szCs w:val="18"/>
                <w:lang w:val="es-MX" w:eastAsia="es-MX"/>
              </w:rPr>
            </w:pPr>
          </w:p>
        </w:tc>
      </w:tr>
    </w:tbl>
    <w:p w:rsidR="004C3107" w:rsidRDefault="004C3107" w:rsidP="004C3107">
      <w:pPr>
        <w:spacing w:line="360" w:lineRule="auto"/>
        <w:jc w:val="both"/>
        <w:rPr>
          <w:rFonts w:ascii="Arial" w:hAnsi="Arial" w:cs="Arial"/>
          <w:b/>
          <w:lang w:val="es-MX"/>
        </w:rPr>
      </w:pPr>
    </w:p>
    <w:p w:rsidR="004C3107" w:rsidRPr="00EB19E7" w:rsidRDefault="004C3107" w:rsidP="004C3107">
      <w:pPr>
        <w:spacing w:line="360" w:lineRule="auto"/>
        <w:jc w:val="both"/>
        <w:rPr>
          <w:rFonts w:ascii="Arial" w:hAnsi="Arial" w:cs="Arial"/>
          <w:b/>
          <w:lang w:val="es-MX"/>
        </w:rPr>
      </w:pPr>
    </w:p>
    <w:p w:rsidR="004C3107" w:rsidRPr="00D330C4" w:rsidRDefault="004C3107" w:rsidP="004C3107">
      <w:pPr>
        <w:spacing w:line="360" w:lineRule="auto"/>
        <w:jc w:val="both"/>
        <w:rPr>
          <w:rFonts w:ascii="Arial" w:hAnsi="Arial" w:cs="Arial"/>
          <w:b/>
        </w:rPr>
      </w:pPr>
      <w:r w:rsidRPr="00D330C4">
        <w:rPr>
          <w:rFonts w:ascii="Arial" w:hAnsi="Arial" w:cs="Arial"/>
          <w:b/>
        </w:rPr>
        <w:t>I</w:t>
      </w:r>
      <w:r>
        <w:rPr>
          <w:rFonts w:ascii="Arial" w:hAnsi="Arial" w:cs="Arial"/>
          <w:b/>
        </w:rPr>
        <w:t>V</w:t>
      </w:r>
      <w:r w:rsidRPr="00D330C4">
        <w:rPr>
          <w:rFonts w:ascii="Arial" w:hAnsi="Arial" w:cs="Arial"/>
          <w:b/>
        </w:rPr>
        <w:t>.   Criterios Generales de Política Económica 2020</w:t>
      </w:r>
      <w:r>
        <w:rPr>
          <w:rFonts w:ascii="Arial" w:hAnsi="Arial" w:cs="Arial"/>
          <w:b/>
        </w:rPr>
        <w:t>.</w:t>
      </w:r>
    </w:p>
    <w:p w:rsidR="004C3107" w:rsidRPr="00D330C4" w:rsidRDefault="004C3107" w:rsidP="004C3107">
      <w:pPr>
        <w:spacing w:line="360" w:lineRule="auto"/>
        <w:jc w:val="both"/>
        <w:rPr>
          <w:rFonts w:ascii="Arial" w:hAnsi="Arial" w:cs="Arial"/>
          <w:b/>
        </w:rPr>
      </w:pPr>
    </w:p>
    <w:p w:rsidR="004C3107" w:rsidRPr="00D330C4" w:rsidRDefault="004C3107" w:rsidP="004C3107">
      <w:pPr>
        <w:spacing w:line="360" w:lineRule="auto"/>
        <w:jc w:val="both"/>
        <w:rPr>
          <w:rFonts w:ascii="Arial" w:hAnsi="Arial" w:cs="Arial"/>
        </w:rPr>
      </w:pPr>
      <w:r w:rsidRPr="00D330C4">
        <w:rPr>
          <w:rFonts w:ascii="Arial" w:hAnsi="Arial" w:cs="Arial"/>
        </w:rPr>
        <w:t xml:space="preserve">Los Criterios Generales de Política Económica para la Iniciativa de Ley de Ingresos y del Proyecto de Presupuesto de Egresos de la Federación, correspondientes al ejercicio fiscal 2020, contienen la propuesta del Ejecutivo Federal de los lineamientos de política económica y fiscal para 2020. En el programa económico para 2020 se establecen las medidas para garantizar la sostenibilidad de las finanzas públicas, tanto en la política de ingresos como la de gasto están orientadas a ampliar el espacio fiscal para financiar los programas y proyectos prioritarios para el crecimiento incluyente y, en consecuencia, el desarrollo económico y social, sin causar desequilibrios en las finanzas públicas.       </w:t>
      </w:r>
    </w:p>
    <w:p w:rsidR="004C3107" w:rsidRPr="00D330C4" w:rsidRDefault="004C3107" w:rsidP="004C3107">
      <w:pPr>
        <w:spacing w:line="360" w:lineRule="auto"/>
        <w:jc w:val="both"/>
        <w:rPr>
          <w:rFonts w:ascii="Arial" w:hAnsi="Arial" w:cs="Arial"/>
        </w:rPr>
      </w:pPr>
    </w:p>
    <w:p w:rsidR="004C3107" w:rsidRDefault="004C3107" w:rsidP="004C3107">
      <w:pPr>
        <w:spacing w:line="360" w:lineRule="auto"/>
        <w:jc w:val="both"/>
        <w:rPr>
          <w:rFonts w:ascii="Arial" w:hAnsi="Arial" w:cs="Arial"/>
        </w:rPr>
      </w:pPr>
      <w:r w:rsidRPr="00D330C4">
        <w:rPr>
          <w:rFonts w:ascii="Arial" w:hAnsi="Arial" w:cs="Arial"/>
        </w:rPr>
        <w:t xml:space="preserve">La desaceleración observada a nivel global durante 2019 y los precios de los hidrocarburos han presentado niveles menores respecto a 2018 debido a factores de oferta y demanda. Con respecto a los factores de oferta, destacan el crecimiento de la producción de petróleo y gas en Estados Unidos, así como la expansión del mercado de gas natural licuado a nivel mundial. En cuanto a los factores de demanda, destacan la </w:t>
      </w:r>
      <w:r w:rsidRPr="00D330C4">
        <w:rPr>
          <w:rFonts w:ascii="Arial" w:hAnsi="Arial" w:cs="Arial"/>
        </w:rPr>
        <w:lastRenderedPageBreak/>
        <w:t>desaceleración de la producción industrial, particularmente de las manufacturas, así como las expectativas negativas generadas por el escalamiento de las tensiones comerciales mencionadas.</w:t>
      </w: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rPr>
      </w:pPr>
      <w:r w:rsidRPr="00D330C4">
        <w:rPr>
          <w:rFonts w:ascii="Arial" w:hAnsi="Arial" w:cs="Arial"/>
        </w:rPr>
        <w:t xml:space="preserve">El Fondo Monetario Internacional (FMI), en sus estimaciones de julio de 2019, proyectó que el crecimiento mundial alcance una tasa real anual de 3.2% en 2019, lo cual implica una revisión a la baja de 0.1 puntos porcentuales respecto a la tasa esperada en las proyecciones de abril, y de 0.4 puntos porcentuales respecto a la de enero de 2019. Asimismo, el FMI anticipó que el crecimiento mundial en 2020 se ubicará en 3.5%, 0.1 puntos porcentuales menos que las proyecciones previas. </w:t>
      </w: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rPr>
      </w:pPr>
      <w:r w:rsidRPr="00D330C4">
        <w:rPr>
          <w:rFonts w:ascii="Arial" w:hAnsi="Arial" w:cs="Arial"/>
        </w:rPr>
        <w:t>Durante 2019, a pesar de un entorno internacional con elevada volatilidad, el peso se ha mantenido dentro de los parámetros esperados. En el primer semestre del año, el tipo de cambio reflejó una apreciación, mientras que la curva de rendimientos se desplazó hacia abajo en línea con los mercados internacionales</w:t>
      </w:r>
      <w:r>
        <w:rPr>
          <w:rFonts w:ascii="Arial" w:hAnsi="Arial" w:cs="Arial"/>
        </w:rPr>
        <w:t>.</w:t>
      </w: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rPr>
      </w:pPr>
      <w:r w:rsidRPr="00D330C4">
        <w:rPr>
          <w:rFonts w:ascii="Arial" w:hAnsi="Arial" w:cs="Arial"/>
        </w:rPr>
        <w:t xml:space="preserve">Por lo que respecta a la inflación general anual, esta mostró una trayectoria descendente durante 2019 debido sobre todo a reducciones en la inflación no subyacente y en particular a menores aumentos en los precios de los energéticos. La inflación general anual pasó de 4.83% en diciembre de 2018 a 3.29% en la primera quincena de agosto de 2019. </w:t>
      </w:r>
      <w:r w:rsidRPr="005C2ECD">
        <w:rPr>
          <w:rFonts w:ascii="Arial" w:hAnsi="Arial" w:cs="Arial"/>
        </w:rPr>
        <w:t>En este contexto,</w:t>
      </w:r>
      <w:r w:rsidRPr="00D330C4">
        <w:rPr>
          <w:rFonts w:ascii="Arial" w:hAnsi="Arial" w:cs="Arial"/>
          <w:b/>
        </w:rPr>
        <w:t xml:space="preserve"> en su última reunión del 15 de agosto</w:t>
      </w:r>
      <w:r>
        <w:rPr>
          <w:rFonts w:ascii="Arial" w:hAnsi="Arial" w:cs="Arial"/>
          <w:b/>
        </w:rPr>
        <w:t xml:space="preserve"> pasado</w:t>
      </w:r>
      <w:r w:rsidRPr="00D330C4">
        <w:rPr>
          <w:rFonts w:ascii="Arial" w:hAnsi="Arial" w:cs="Arial"/>
          <w:b/>
        </w:rPr>
        <w:t xml:space="preserve">, el Banco de México decidió disminuir la tasa objetivo en 25 puntos base a un nivel de 8.0%, </w:t>
      </w:r>
      <w:r w:rsidRPr="005C2ECD">
        <w:rPr>
          <w:rFonts w:ascii="Arial" w:hAnsi="Arial" w:cs="Arial"/>
        </w:rPr>
        <w:t>como consecuencia de que la</w:t>
      </w:r>
      <w:r w:rsidRPr="00D330C4">
        <w:rPr>
          <w:rFonts w:ascii="Arial" w:hAnsi="Arial" w:cs="Arial"/>
          <w:b/>
        </w:rPr>
        <w:t xml:space="preserve"> </w:t>
      </w:r>
      <w:r w:rsidRPr="00D330C4">
        <w:rPr>
          <w:rFonts w:ascii="Arial" w:hAnsi="Arial" w:cs="Arial"/>
        </w:rPr>
        <w:t xml:space="preserve">inflación general ha disminuido conforme a lo previsto, incrementándose la brecha del producto en terreno negativo. </w:t>
      </w: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u w:val="single"/>
        </w:rPr>
      </w:pPr>
      <w:r w:rsidRPr="00D330C4">
        <w:rPr>
          <w:rFonts w:ascii="Arial" w:hAnsi="Arial" w:cs="Arial"/>
        </w:rPr>
        <w:lastRenderedPageBreak/>
        <w:t xml:space="preserve">Estimándose para </w:t>
      </w:r>
      <w:r w:rsidRPr="007E7FD9">
        <w:rPr>
          <w:rFonts w:ascii="Arial" w:hAnsi="Arial" w:cs="Arial"/>
          <w:color w:val="000000"/>
        </w:rPr>
        <w:t>el 2019 que el crecimiento del PIB se ubique entre 0.6 y 1.2%. El crecimiento en la segunda parte del año se verá impulsado por un mayor gasto corriente y de inversión pública, de acuerdo al presupuesto aprobado para 2019</w:t>
      </w:r>
      <w:r w:rsidRPr="00EB19E7">
        <w:rPr>
          <w:rFonts w:ascii="Arial" w:hAnsi="Arial" w:cs="Arial"/>
        </w:rPr>
        <w:t>;</w:t>
      </w:r>
      <w:r w:rsidRPr="00D330C4">
        <w:rPr>
          <w:rFonts w:ascii="Arial" w:hAnsi="Arial" w:cs="Arial"/>
        </w:rPr>
        <w:t xml:space="preserve"> por las acciones para impulsar la economía anunciadas en el mes de julio, y por mayores oportunidades de inversión por la expectativa de la ratificación del Tratado entre México, Estados </w:t>
      </w:r>
      <w:r w:rsidRPr="005C2ECD">
        <w:rPr>
          <w:rFonts w:ascii="Arial" w:hAnsi="Arial" w:cs="Arial"/>
        </w:rPr>
        <w:t>Unidos y Canadá (T-</w:t>
      </w:r>
      <w:proofErr w:type="spellStart"/>
      <w:r w:rsidRPr="005C2ECD">
        <w:rPr>
          <w:rFonts w:ascii="Arial" w:hAnsi="Arial" w:cs="Arial"/>
        </w:rPr>
        <w:t>MEC</w:t>
      </w:r>
      <w:proofErr w:type="spellEnd"/>
      <w:r w:rsidRPr="005C2ECD">
        <w:rPr>
          <w:rFonts w:ascii="Arial" w:hAnsi="Arial" w:cs="Arial"/>
        </w:rPr>
        <w:t>)</w:t>
      </w:r>
      <w:r>
        <w:rPr>
          <w:rFonts w:ascii="Arial" w:hAnsi="Arial" w:cs="Arial"/>
        </w:rPr>
        <w:t>,</w:t>
      </w:r>
      <w:r w:rsidRPr="00D330C4">
        <w:rPr>
          <w:rFonts w:ascii="Arial" w:hAnsi="Arial" w:cs="Arial"/>
        </w:rPr>
        <w:t xml:space="preserve"> por parte de los congresos de estos últimos dos países</w:t>
      </w:r>
      <w:r>
        <w:rPr>
          <w:rFonts w:ascii="Arial" w:hAnsi="Arial" w:cs="Arial"/>
        </w:rPr>
        <w:t>:</w:t>
      </w: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u w:val="single"/>
        </w:rPr>
      </w:pPr>
      <w:r w:rsidRPr="00D330C4">
        <w:rPr>
          <w:rFonts w:ascii="Arial" w:hAnsi="Arial" w:cs="Arial"/>
        </w:rPr>
        <w:t>Para 2020 se proyecta un precio para la mezcla mexicana de exportación de 49.0 dpb, por una menor demanda del energético, resultado del escalamiento de las tensiones comerciales, la desaceleración de la actividad industrial a nivel global, así como la entrada en vigor en 2020 de la regulación de la Organización Marítima Internacional (</w:t>
      </w:r>
      <w:proofErr w:type="spellStart"/>
      <w:r w:rsidRPr="00D330C4">
        <w:rPr>
          <w:rFonts w:ascii="Arial" w:hAnsi="Arial" w:cs="Arial"/>
        </w:rPr>
        <w:t>OMI</w:t>
      </w:r>
      <w:proofErr w:type="spellEnd"/>
      <w:r w:rsidRPr="00D330C4">
        <w:rPr>
          <w:rFonts w:ascii="Arial" w:hAnsi="Arial" w:cs="Arial"/>
        </w:rPr>
        <w:t>) sobre el contenido máximo de azufre del combustóleo. Asimismo, se propone una plataforma de producción de 1,951 miles de barriles de petróleo diarios, de acuerdo con el Plan de Negocios de Petróleos Mexicanos (Pemex) 2019-2023 y las estimaciones de la Secretaría de Energía sobre la producción privada</w:t>
      </w:r>
      <w:r>
        <w:rPr>
          <w:rFonts w:ascii="Arial" w:hAnsi="Arial" w:cs="Arial"/>
        </w:rPr>
        <w:t>;</w:t>
      </w:r>
    </w:p>
    <w:p w:rsidR="004C3107" w:rsidRPr="00D330C4" w:rsidRDefault="004C3107" w:rsidP="004C3107">
      <w:pPr>
        <w:spacing w:line="360" w:lineRule="auto"/>
        <w:jc w:val="both"/>
        <w:rPr>
          <w:rFonts w:ascii="Arial" w:hAnsi="Arial" w:cs="Arial"/>
          <w:u w:val="single"/>
        </w:rPr>
      </w:pPr>
    </w:p>
    <w:p w:rsidR="004C3107" w:rsidRPr="00CF368E" w:rsidRDefault="004C3107" w:rsidP="004C3107">
      <w:pPr>
        <w:jc w:val="center"/>
        <w:rPr>
          <w:rFonts w:ascii="Arial" w:hAnsi="Arial" w:cs="Arial"/>
          <w:b/>
        </w:rPr>
      </w:pPr>
      <w:r w:rsidRPr="00CF368E">
        <w:rPr>
          <w:rFonts w:ascii="Arial" w:hAnsi="Arial" w:cs="Arial"/>
          <w:b/>
        </w:rPr>
        <w:t>Principales variables de Marco Macroeconómico</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4"/>
        <w:gridCol w:w="1555"/>
        <w:gridCol w:w="1555"/>
      </w:tblGrid>
      <w:tr w:rsidR="004C3107" w:rsidRPr="00D330C4" w:rsidTr="00D75B46">
        <w:trPr>
          <w:trHeight w:val="458"/>
          <w:jc w:val="center"/>
        </w:trPr>
        <w:tc>
          <w:tcPr>
            <w:tcW w:w="4474" w:type="dxa"/>
            <w:tcBorders>
              <w:top w:val="single" w:sz="4" w:space="0" w:color="000000"/>
              <w:left w:val="single" w:sz="4" w:space="0" w:color="000000"/>
              <w:bottom w:val="single" w:sz="4" w:space="0" w:color="000000"/>
              <w:right w:val="single" w:sz="4" w:space="0" w:color="000000"/>
            </w:tcBorders>
            <w:vAlign w:val="center"/>
            <w:hideMark/>
          </w:tcPr>
          <w:p w:rsidR="004C3107" w:rsidRPr="00D330C4" w:rsidRDefault="004C3107" w:rsidP="00D75B46">
            <w:pPr>
              <w:autoSpaceDE w:val="0"/>
              <w:autoSpaceDN w:val="0"/>
              <w:adjustRightInd w:val="0"/>
              <w:jc w:val="center"/>
              <w:rPr>
                <w:rFonts w:ascii="Arial" w:hAnsi="Arial" w:cs="Arial"/>
                <w:b/>
              </w:rPr>
            </w:pPr>
            <w:r w:rsidRPr="00D330C4">
              <w:rPr>
                <w:rFonts w:ascii="Arial" w:hAnsi="Arial" w:cs="Arial"/>
                <w:b/>
              </w:rPr>
              <w:t>Marco Macro Económico</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b/>
              </w:rPr>
            </w:pPr>
            <w:r w:rsidRPr="00D330C4">
              <w:rPr>
                <w:rFonts w:ascii="Arial" w:hAnsi="Arial" w:cs="Arial"/>
                <w:b/>
              </w:rPr>
              <w:t>Aprobado</w:t>
            </w:r>
          </w:p>
          <w:p w:rsidR="004C3107" w:rsidRPr="00D330C4" w:rsidRDefault="004C3107" w:rsidP="00D75B46">
            <w:pPr>
              <w:autoSpaceDE w:val="0"/>
              <w:autoSpaceDN w:val="0"/>
              <w:adjustRightInd w:val="0"/>
              <w:jc w:val="center"/>
              <w:rPr>
                <w:rFonts w:ascii="Arial" w:hAnsi="Arial" w:cs="Arial"/>
                <w:b/>
              </w:rPr>
            </w:pPr>
            <w:r w:rsidRPr="00D330C4">
              <w:rPr>
                <w:rFonts w:ascii="Arial" w:hAnsi="Arial" w:cs="Arial"/>
                <w:b/>
              </w:rPr>
              <w:t>2019</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b/>
              </w:rPr>
            </w:pPr>
            <w:r w:rsidRPr="00D330C4">
              <w:rPr>
                <w:rFonts w:ascii="Arial" w:hAnsi="Arial" w:cs="Arial"/>
                <w:b/>
              </w:rPr>
              <w:t>Estimado</w:t>
            </w:r>
          </w:p>
          <w:p w:rsidR="004C3107" w:rsidRPr="00D330C4" w:rsidRDefault="004C3107" w:rsidP="00D75B46">
            <w:pPr>
              <w:autoSpaceDE w:val="0"/>
              <w:autoSpaceDN w:val="0"/>
              <w:adjustRightInd w:val="0"/>
              <w:jc w:val="center"/>
              <w:rPr>
                <w:rFonts w:ascii="Arial" w:hAnsi="Arial" w:cs="Arial"/>
                <w:b/>
              </w:rPr>
            </w:pPr>
            <w:r w:rsidRPr="00D330C4">
              <w:rPr>
                <w:rFonts w:ascii="Arial" w:hAnsi="Arial" w:cs="Arial"/>
                <w:b/>
              </w:rPr>
              <w:t>2020</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Producto Interno Bruto</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Rango de crecimiento % real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1.5 – 2.5</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1.5 – 2.5</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Nominal (miles de millones de pesos, puntual)*</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24,942.1</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26,254.1</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Deflactor del PIB (variación anual, % promedio)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3.9</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3.6</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Inflación (%)</w:t>
            </w:r>
            <w:r w:rsidRPr="00D330C4">
              <w:rPr>
                <w:rFonts w:ascii="Arial" w:hAnsi="Arial" w:cs="Arial"/>
              </w:rPr>
              <w:t xml:space="preserve"> Dic. / dic.</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b/>
              </w:rPr>
            </w:pPr>
            <w:r w:rsidRPr="00D330C4">
              <w:rPr>
                <w:rFonts w:ascii="Arial" w:hAnsi="Arial" w:cs="Arial"/>
              </w:rPr>
              <w:t>3.4</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3.0</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rPr>
                <w:rFonts w:ascii="Arial" w:hAnsi="Arial" w:cs="Arial"/>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r>
      <w:tr w:rsidR="004C3107" w:rsidRPr="00D330C4" w:rsidTr="00D75B46">
        <w:trPr>
          <w:trHeight w:val="134"/>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Tipo de cambio nominal (pesos por dólar)</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Fin de periodo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20.0.</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20.0</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lastRenderedPageBreak/>
              <w:t xml:space="preserve">Promedio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20.0</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19.9</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Tasa de interés (Cetes 28 días, %)</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Nominal fin de periodo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8.3</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7.1</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Nominal promedio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8.3</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7.4</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Real acumulada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5.0</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4.5</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Cuenta Corriente</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rPr>
            </w:pP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Millones de dólares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-27,326</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-23,272</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 del PIB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-2.2</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-1.8</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Petróleo (canasta mexicana)</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 xml:space="preserve">Precio promedio (dólares / barril)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55.0</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49</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rPr>
            </w:pPr>
            <w:r w:rsidRPr="00D330C4">
              <w:rPr>
                <w:rFonts w:ascii="Arial" w:hAnsi="Arial" w:cs="Arial"/>
              </w:rPr>
              <w:t>Plataforma de producción crudo total (</w:t>
            </w:r>
            <w:proofErr w:type="spellStart"/>
            <w:r w:rsidRPr="00D330C4">
              <w:rPr>
                <w:rFonts w:ascii="Arial" w:hAnsi="Arial" w:cs="Arial"/>
              </w:rPr>
              <w:t>mbd</w:t>
            </w:r>
            <w:proofErr w:type="spellEnd"/>
            <w:r w:rsidRPr="00D330C4">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1,847</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1,951</w:t>
            </w:r>
          </w:p>
        </w:tc>
      </w:tr>
      <w:tr w:rsidR="004C3107" w:rsidRPr="00D330C4" w:rsidTr="00D75B46">
        <w:trPr>
          <w:trHeight w:val="229"/>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rPr>
                <w:rFonts w:ascii="Arial" w:hAnsi="Arial" w:cs="Arial"/>
                <w:b/>
              </w:rPr>
            </w:pPr>
            <w:r w:rsidRPr="00D330C4">
              <w:rPr>
                <w:rFonts w:ascii="Arial" w:hAnsi="Arial" w:cs="Arial"/>
                <w:b/>
              </w:rPr>
              <w:t>Gas natural</w:t>
            </w: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c>
          <w:tcPr>
            <w:tcW w:w="1555" w:type="dxa"/>
            <w:tcBorders>
              <w:top w:val="single" w:sz="4" w:space="0" w:color="000000"/>
              <w:left w:val="single" w:sz="4" w:space="0" w:color="000000"/>
              <w:bottom w:val="single" w:sz="4" w:space="0" w:color="000000"/>
              <w:right w:val="single" w:sz="4" w:space="0" w:color="000000"/>
            </w:tcBorders>
          </w:tcPr>
          <w:p w:rsidR="004C3107" w:rsidRPr="00D330C4" w:rsidRDefault="004C3107" w:rsidP="00D75B46">
            <w:pPr>
              <w:autoSpaceDE w:val="0"/>
              <w:autoSpaceDN w:val="0"/>
              <w:adjustRightInd w:val="0"/>
              <w:jc w:val="center"/>
              <w:rPr>
                <w:rFonts w:ascii="Arial" w:hAnsi="Arial" w:cs="Arial"/>
                <w:b/>
              </w:rPr>
            </w:pPr>
          </w:p>
        </w:tc>
      </w:tr>
      <w:tr w:rsidR="004C3107" w:rsidRPr="00D330C4" w:rsidTr="00D75B46">
        <w:trPr>
          <w:trHeight w:val="244"/>
          <w:jc w:val="center"/>
        </w:trPr>
        <w:tc>
          <w:tcPr>
            <w:tcW w:w="4474"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rPr>
                <w:rFonts w:ascii="Arial" w:hAnsi="Arial" w:cs="Arial"/>
              </w:rPr>
            </w:pPr>
            <w:r w:rsidRPr="00D330C4">
              <w:rPr>
                <w:rFonts w:ascii="Arial" w:hAnsi="Arial" w:cs="Arial"/>
              </w:rPr>
              <w:t xml:space="preserve">Precio promedio (dólares/ </w:t>
            </w:r>
            <w:proofErr w:type="spellStart"/>
            <w:r w:rsidRPr="00D330C4">
              <w:rPr>
                <w:rFonts w:ascii="Arial" w:hAnsi="Arial" w:cs="Arial"/>
              </w:rPr>
              <w:t>MMBtu</w:t>
            </w:r>
            <w:proofErr w:type="spellEnd"/>
            <w:r w:rsidRPr="00D330C4">
              <w:rPr>
                <w:rFonts w:ascii="Arial" w:hAnsi="Arial" w:cs="Arial"/>
              </w:rPr>
              <w:t xml:space="preserve">) </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2.8</w:t>
            </w:r>
          </w:p>
        </w:tc>
        <w:tc>
          <w:tcPr>
            <w:tcW w:w="1555" w:type="dxa"/>
            <w:tcBorders>
              <w:top w:val="single" w:sz="4" w:space="0" w:color="000000"/>
              <w:left w:val="single" w:sz="4" w:space="0" w:color="000000"/>
              <w:bottom w:val="single" w:sz="4" w:space="0" w:color="000000"/>
              <w:right w:val="single" w:sz="4" w:space="0" w:color="000000"/>
            </w:tcBorders>
            <w:hideMark/>
          </w:tcPr>
          <w:p w:rsidR="004C3107" w:rsidRPr="00D330C4" w:rsidRDefault="004C3107" w:rsidP="00D75B46">
            <w:pPr>
              <w:autoSpaceDE w:val="0"/>
              <w:autoSpaceDN w:val="0"/>
              <w:adjustRightInd w:val="0"/>
              <w:jc w:val="center"/>
              <w:rPr>
                <w:rFonts w:ascii="Arial" w:hAnsi="Arial" w:cs="Arial"/>
              </w:rPr>
            </w:pPr>
            <w:r w:rsidRPr="00D330C4">
              <w:rPr>
                <w:rFonts w:ascii="Arial" w:hAnsi="Arial" w:cs="Arial"/>
              </w:rPr>
              <w:t>2.4</w:t>
            </w:r>
          </w:p>
        </w:tc>
      </w:tr>
    </w:tbl>
    <w:p w:rsidR="004C3107" w:rsidRPr="00D330C4" w:rsidRDefault="004C3107" w:rsidP="004C3107">
      <w:pPr>
        <w:pStyle w:val="Prrafodelista"/>
        <w:spacing w:line="360" w:lineRule="auto"/>
        <w:ind w:left="0"/>
        <w:jc w:val="both"/>
        <w:rPr>
          <w:rFonts w:ascii="Arial" w:hAnsi="Arial" w:cs="Arial"/>
        </w:rPr>
      </w:pPr>
    </w:p>
    <w:p w:rsidR="004C3107" w:rsidRPr="00D330C4" w:rsidRDefault="004C3107" w:rsidP="004C3107">
      <w:pPr>
        <w:shd w:val="clear" w:color="auto" w:fill="FFFFFF"/>
        <w:spacing w:before="285" w:after="285" w:line="315" w:lineRule="atLeast"/>
        <w:ind w:left="705" w:hanging="705"/>
        <w:jc w:val="both"/>
        <w:rPr>
          <w:rFonts w:ascii="Arial" w:hAnsi="Arial" w:cs="Arial"/>
          <w:b/>
          <w:color w:val="222222"/>
        </w:rPr>
      </w:pPr>
      <w:r>
        <w:rPr>
          <w:rFonts w:ascii="Arial" w:hAnsi="Arial" w:cs="Arial"/>
          <w:b/>
          <w:color w:val="222222"/>
        </w:rPr>
        <w:t>V</w:t>
      </w:r>
      <w:r w:rsidRPr="00D330C4">
        <w:rPr>
          <w:rFonts w:ascii="Arial" w:hAnsi="Arial" w:cs="Arial"/>
          <w:b/>
          <w:color w:val="222222"/>
        </w:rPr>
        <w:t>.</w:t>
      </w:r>
      <w:r w:rsidRPr="00D330C4">
        <w:rPr>
          <w:rFonts w:ascii="Arial" w:hAnsi="Arial" w:cs="Arial"/>
          <w:b/>
          <w:color w:val="222222"/>
        </w:rPr>
        <w:tab/>
        <w:t>Factores económicos y sociales que prevalecen y dan origen a la iniciativa de esta Ley</w:t>
      </w:r>
      <w:r>
        <w:rPr>
          <w:rFonts w:ascii="Arial" w:hAnsi="Arial" w:cs="Arial"/>
          <w:b/>
          <w:color w:val="222222"/>
        </w:rPr>
        <w:t>.</w:t>
      </w:r>
    </w:p>
    <w:p w:rsidR="004C3107" w:rsidRPr="00D330C4" w:rsidRDefault="004C3107" w:rsidP="004C3107">
      <w:pPr>
        <w:shd w:val="clear" w:color="auto" w:fill="FFFFFF"/>
        <w:spacing w:before="100" w:beforeAutospacing="1" w:line="360" w:lineRule="auto"/>
        <w:jc w:val="both"/>
        <w:rPr>
          <w:rFonts w:ascii="Arial" w:hAnsi="Arial" w:cs="Arial"/>
          <w:color w:val="000000"/>
        </w:rPr>
      </w:pPr>
      <w:r w:rsidRPr="00D330C4">
        <w:rPr>
          <w:rFonts w:ascii="Arial" w:hAnsi="Arial" w:cs="Arial"/>
          <w:color w:val="000000"/>
        </w:rPr>
        <w:t xml:space="preserve">Los temas para analizar son diversos, ya que su naturaleza compleja obliga a evaluarlos desde distintos campos sociales y económicos, mismos que contemplan aspectos jurídicos, técnicos, fiscales y administrativos, relacionados con el proceso de recaudación.           </w:t>
      </w:r>
    </w:p>
    <w:p w:rsidR="004C3107" w:rsidRDefault="004C3107" w:rsidP="004C3107">
      <w:pPr>
        <w:shd w:val="clear" w:color="auto" w:fill="FFFFFF"/>
        <w:spacing w:before="100" w:beforeAutospacing="1" w:line="360" w:lineRule="auto"/>
        <w:jc w:val="both"/>
        <w:rPr>
          <w:rFonts w:ascii="Arial" w:hAnsi="Arial" w:cs="Arial"/>
          <w:color w:val="000000"/>
        </w:rPr>
      </w:pPr>
      <w:r w:rsidRPr="00D330C4">
        <w:rPr>
          <w:rFonts w:ascii="Arial" w:hAnsi="Arial" w:cs="Arial"/>
          <w:color w:val="000000"/>
        </w:rPr>
        <w:t>Podemos señalar que la eficiencia recaudatoria está determinada por las características de la sociedad donde actúan dichos Impuestos; por lo cual</w:t>
      </w:r>
      <w:r>
        <w:rPr>
          <w:rFonts w:ascii="Arial" w:hAnsi="Arial" w:cs="Arial"/>
          <w:color w:val="000000"/>
        </w:rPr>
        <w:t>,</w:t>
      </w:r>
      <w:r w:rsidRPr="00D330C4">
        <w:rPr>
          <w:rFonts w:ascii="Arial" w:hAnsi="Arial" w:cs="Arial"/>
          <w:color w:val="000000"/>
        </w:rPr>
        <w:t xml:space="preserve"> si bien es cierto que factores como la estructura económica y jurídica determinan de manera directa la definición de la política tributaria, también inciden los factores sociales y culturales además del comportamiento histórico observado</w:t>
      </w:r>
      <w:r>
        <w:rPr>
          <w:rFonts w:ascii="Arial" w:hAnsi="Arial" w:cs="Arial"/>
          <w:color w:val="000000"/>
        </w:rPr>
        <w:t>.</w:t>
      </w:r>
    </w:p>
    <w:p w:rsidR="004C3107" w:rsidRPr="00D330C4" w:rsidRDefault="004C3107" w:rsidP="004C3107">
      <w:pPr>
        <w:shd w:val="clear" w:color="auto" w:fill="FFFFFF"/>
        <w:spacing w:before="100" w:beforeAutospacing="1" w:line="360" w:lineRule="auto"/>
        <w:jc w:val="both"/>
        <w:rPr>
          <w:rFonts w:ascii="Arial" w:hAnsi="Arial" w:cs="Arial"/>
          <w:color w:val="000000"/>
        </w:rPr>
      </w:pPr>
      <w:r w:rsidRPr="00D330C4">
        <w:rPr>
          <w:rFonts w:ascii="Arial" w:hAnsi="Arial" w:cs="Arial"/>
          <w:color w:val="000000"/>
        </w:rPr>
        <w:t>Así se puede señalar que la Iniciativa de Ley de Ingresos del Estado de Michoacán de Ocampo para el año 2020, establece los ingresos que</w:t>
      </w:r>
      <w:r>
        <w:rPr>
          <w:rFonts w:ascii="Arial" w:hAnsi="Arial" w:cs="Arial"/>
          <w:color w:val="000000"/>
        </w:rPr>
        <w:t>, durante dicho ejercicio fiscal,</w:t>
      </w:r>
      <w:r w:rsidRPr="00D330C4">
        <w:rPr>
          <w:rFonts w:ascii="Arial" w:hAnsi="Arial" w:cs="Arial"/>
          <w:color w:val="000000"/>
        </w:rPr>
        <w:t xml:space="preserve"> deberán recaudarse por concepto de Impuestos, Derechos, Productos, Aprovechamientos, </w:t>
      </w:r>
      <w:r w:rsidRPr="00D330C4">
        <w:rPr>
          <w:rFonts w:ascii="Arial" w:hAnsi="Arial" w:cs="Arial"/>
          <w:color w:val="000000"/>
        </w:rPr>
        <w:lastRenderedPageBreak/>
        <w:t>Ingresos por Venta de Bienes y Otros Ingresos de Financiamientos en su caso; y además los ingresos de origen federal, mismos que de conformidad con el Decreto de Presupuesto de Egresos de la Federación para el año 2020 corresponden al Estado de Michoacán</w:t>
      </w:r>
      <w:r>
        <w:rPr>
          <w:rFonts w:ascii="Arial" w:hAnsi="Arial" w:cs="Arial"/>
          <w:color w:val="000000"/>
        </w:rPr>
        <w:t>,</w:t>
      </w:r>
      <w:r w:rsidRPr="00D330C4">
        <w:rPr>
          <w:rFonts w:ascii="Arial" w:hAnsi="Arial" w:cs="Arial"/>
          <w:color w:val="000000"/>
        </w:rPr>
        <w:t xml:space="preserve"> los cuales serán destinados al gasto público.     </w:t>
      </w:r>
    </w:p>
    <w:p w:rsidR="004C3107" w:rsidRPr="00D330C4" w:rsidRDefault="004C3107" w:rsidP="004C3107">
      <w:pPr>
        <w:shd w:val="clear" w:color="auto" w:fill="FFFFFF"/>
        <w:spacing w:before="100" w:beforeAutospacing="1" w:line="360" w:lineRule="auto"/>
        <w:jc w:val="both"/>
        <w:rPr>
          <w:rFonts w:ascii="Arial" w:hAnsi="Arial" w:cs="Arial"/>
          <w:color w:val="000000"/>
        </w:rPr>
      </w:pPr>
      <w:r w:rsidRPr="00D330C4">
        <w:rPr>
          <w:rFonts w:ascii="Arial" w:hAnsi="Arial" w:cs="Arial"/>
          <w:color w:val="000000"/>
        </w:rPr>
        <w:t xml:space="preserve">Algunas de las características de la Ley de Ingresos que nos ocupa, son (i) la Anualidad: </w:t>
      </w:r>
      <w:r>
        <w:rPr>
          <w:rFonts w:ascii="Arial" w:hAnsi="Arial" w:cs="Arial"/>
          <w:color w:val="000000"/>
        </w:rPr>
        <w:t>ya que la presente ley t</w:t>
      </w:r>
      <w:r w:rsidRPr="00D330C4">
        <w:rPr>
          <w:rFonts w:ascii="Arial" w:hAnsi="Arial" w:cs="Arial"/>
          <w:color w:val="000000"/>
        </w:rPr>
        <w:t xml:space="preserve">iene vigencia </w:t>
      </w:r>
      <w:r>
        <w:rPr>
          <w:rFonts w:ascii="Arial" w:hAnsi="Arial" w:cs="Arial"/>
          <w:color w:val="000000"/>
        </w:rPr>
        <w:t>de</w:t>
      </w:r>
      <w:r w:rsidRPr="00D330C4">
        <w:rPr>
          <w:rFonts w:ascii="Arial" w:hAnsi="Arial" w:cs="Arial"/>
          <w:color w:val="000000"/>
        </w:rPr>
        <w:t xml:space="preserve"> un año fiscal, que corresponde al año calendario </w:t>
      </w:r>
      <w:r>
        <w:rPr>
          <w:rFonts w:ascii="Arial" w:hAnsi="Arial" w:cs="Arial"/>
          <w:color w:val="000000"/>
        </w:rPr>
        <w:t xml:space="preserve">2020 </w:t>
      </w:r>
      <w:r w:rsidRPr="00D330C4">
        <w:rPr>
          <w:rFonts w:ascii="Arial" w:hAnsi="Arial" w:cs="Arial"/>
          <w:color w:val="000000"/>
        </w:rPr>
        <w:t>(</w:t>
      </w:r>
      <w:proofErr w:type="spellStart"/>
      <w:r w:rsidRPr="00D330C4">
        <w:rPr>
          <w:rFonts w:ascii="Arial" w:hAnsi="Arial" w:cs="Arial"/>
          <w:color w:val="000000"/>
        </w:rPr>
        <w:t>ii</w:t>
      </w:r>
      <w:proofErr w:type="spellEnd"/>
      <w:r w:rsidRPr="00D330C4">
        <w:rPr>
          <w:rFonts w:ascii="Arial" w:hAnsi="Arial" w:cs="Arial"/>
          <w:color w:val="000000"/>
        </w:rPr>
        <w:t>) Previsibilidad: establece las cantidades estimadas que</w:t>
      </w:r>
      <w:r>
        <w:rPr>
          <w:rFonts w:ascii="Arial" w:hAnsi="Arial" w:cs="Arial"/>
          <w:color w:val="000000"/>
        </w:rPr>
        <w:t>,</w:t>
      </w:r>
      <w:r w:rsidRPr="00D330C4">
        <w:rPr>
          <w:rFonts w:ascii="Arial" w:hAnsi="Arial" w:cs="Arial"/>
          <w:color w:val="000000"/>
        </w:rPr>
        <w:t xml:space="preserve"> por cada concepto</w:t>
      </w:r>
      <w:r>
        <w:rPr>
          <w:rFonts w:ascii="Arial" w:hAnsi="Arial" w:cs="Arial"/>
          <w:color w:val="000000"/>
        </w:rPr>
        <w:t>,</w:t>
      </w:r>
      <w:r w:rsidRPr="00D330C4">
        <w:rPr>
          <w:rFonts w:ascii="Arial" w:hAnsi="Arial" w:cs="Arial"/>
          <w:color w:val="000000"/>
        </w:rPr>
        <w:t xml:space="preserve"> habrá de obtener la hacienda pública, y (</w:t>
      </w:r>
      <w:proofErr w:type="spellStart"/>
      <w:r w:rsidRPr="00D330C4">
        <w:rPr>
          <w:rFonts w:ascii="Arial" w:hAnsi="Arial" w:cs="Arial"/>
          <w:color w:val="000000"/>
        </w:rPr>
        <w:t>iii</w:t>
      </w:r>
      <w:proofErr w:type="spellEnd"/>
      <w:r w:rsidRPr="00D330C4">
        <w:rPr>
          <w:rFonts w:ascii="Arial" w:hAnsi="Arial" w:cs="Arial"/>
          <w:color w:val="000000"/>
        </w:rPr>
        <w:t xml:space="preserve">) Especialidad: en razón de que dicha </w:t>
      </w:r>
      <w:r>
        <w:rPr>
          <w:rFonts w:ascii="Arial" w:hAnsi="Arial" w:cs="Arial"/>
          <w:color w:val="000000"/>
        </w:rPr>
        <w:t>L</w:t>
      </w:r>
      <w:r w:rsidRPr="00D330C4">
        <w:rPr>
          <w:rFonts w:ascii="Arial" w:hAnsi="Arial" w:cs="Arial"/>
          <w:color w:val="000000"/>
        </w:rPr>
        <w:t xml:space="preserve">ey contiene un clasificador de </w:t>
      </w:r>
      <w:r>
        <w:rPr>
          <w:rFonts w:ascii="Arial" w:hAnsi="Arial" w:cs="Arial"/>
          <w:color w:val="000000"/>
        </w:rPr>
        <w:t>r</w:t>
      </w:r>
      <w:r w:rsidRPr="00D330C4">
        <w:rPr>
          <w:rFonts w:ascii="Arial" w:hAnsi="Arial" w:cs="Arial"/>
          <w:color w:val="000000"/>
        </w:rPr>
        <w:t xml:space="preserve">ubros, </w:t>
      </w:r>
      <w:r>
        <w:rPr>
          <w:rFonts w:ascii="Arial" w:hAnsi="Arial" w:cs="Arial"/>
          <w:color w:val="000000"/>
        </w:rPr>
        <w:t>t</w:t>
      </w:r>
      <w:r w:rsidRPr="00D330C4">
        <w:rPr>
          <w:rFonts w:ascii="Arial" w:hAnsi="Arial" w:cs="Arial"/>
          <w:color w:val="000000"/>
        </w:rPr>
        <w:t xml:space="preserve">ipos, </w:t>
      </w:r>
      <w:r>
        <w:rPr>
          <w:rFonts w:ascii="Arial" w:hAnsi="Arial" w:cs="Arial"/>
          <w:color w:val="000000"/>
        </w:rPr>
        <w:t>c</w:t>
      </w:r>
      <w:r w:rsidRPr="00D330C4">
        <w:rPr>
          <w:rFonts w:ascii="Arial" w:hAnsi="Arial" w:cs="Arial"/>
          <w:color w:val="000000"/>
        </w:rPr>
        <w:t xml:space="preserve">lase y </w:t>
      </w:r>
      <w:r>
        <w:rPr>
          <w:rFonts w:ascii="Arial" w:hAnsi="Arial" w:cs="Arial"/>
          <w:color w:val="000000"/>
        </w:rPr>
        <w:t>c</w:t>
      </w:r>
      <w:r w:rsidRPr="00D330C4">
        <w:rPr>
          <w:rFonts w:ascii="Arial" w:hAnsi="Arial" w:cs="Arial"/>
          <w:color w:val="000000"/>
        </w:rPr>
        <w:t xml:space="preserve">onceptos de </w:t>
      </w:r>
      <w:r>
        <w:rPr>
          <w:rFonts w:ascii="Arial" w:hAnsi="Arial" w:cs="Arial"/>
          <w:color w:val="000000"/>
        </w:rPr>
        <w:t>i</w:t>
      </w:r>
      <w:r w:rsidRPr="00D330C4">
        <w:rPr>
          <w:rFonts w:ascii="Arial" w:hAnsi="Arial" w:cs="Arial"/>
          <w:color w:val="000000"/>
        </w:rPr>
        <w:t xml:space="preserve">ngresos, mismos que se estiman  obtener en el año 2020.   </w:t>
      </w:r>
    </w:p>
    <w:p w:rsidR="004C3107" w:rsidRPr="00D330C4" w:rsidRDefault="004C3107" w:rsidP="004C3107">
      <w:pPr>
        <w:pStyle w:val="Prrafodelista"/>
        <w:spacing w:line="360" w:lineRule="auto"/>
        <w:ind w:left="0"/>
        <w:jc w:val="both"/>
        <w:rPr>
          <w:rFonts w:ascii="Arial" w:hAnsi="Arial" w:cs="Arial"/>
          <w:lang w:val="es-MX"/>
        </w:rPr>
      </w:pPr>
    </w:p>
    <w:p w:rsidR="004C3107" w:rsidRPr="00D330C4" w:rsidRDefault="004C3107" w:rsidP="004C3107">
      <w:pPr>
        <w:pStyle w:val="Prrafodelista"/>
        <w:spacing w:line="360" w:lineRule="auto"/>
        <w:ind w:left="0"/>
        <w:jc w:val="both"/>
        <w:rPr>
          <w:rFonts w:ascii="Arial" w:hAnsi="Arial" w:cs="Arial"/>
          <w:b/>
          <w:lang w:val="es-MX"/>
        </w:rPr>
      </w:pPr>
      <w:r>
        <w:rPr>
          <w:rFonts w:ascii="Arial" w:hAnsi="Arial" w:cs="Arial"/>
          <w:b/>
          <w:lang w:val="es-MX"/>
        </w:rPr>
        <w:t>VI</w:t>
      </w:r>
      <w:r w:rsidRPr="00D330C4">
        <w:rPr>
          <w:rFonts w:ascii="Arial" w:hAnsi="Arial" w:cs="Arial"/>
          <w:b/>
          <w:lang w:val="es-MX"/>
        </w:rPr>
        <w:t>.</w:t>
      </w:r>
      <w:r w:rsidRPr="00D330C4">
        <w:rPr>
          <w:rFonts w:ascii="Arial" w:hAnsi="Arial" w:cs="Arial"/>
          <w:b/>
          <w:lang w:val="es-MX"/>
        </w:rPr>
        <w:tab/>
        <w:t>Ingresos de origen Estatal.</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spacing w:line="360" w:lineRule="auto"/>
        <w:jc w:val="both"/>
        <w:rPr>
          <w:rFonts w:ascii="Arial" w:hAnsi="Arial" w:cs="Arial"/>
          <w:b/>
          <w:lang w:val="es-MX"/>
        </w:rPr>
      </w:pPr>
      <w:r w:rsidRPr="00D330C4">
        <w:rPr>
          <w:rFonts w:ascii="Arial" w:hAnsi="Arial" w:cs="Arial"/>
          <w:lang w:val="es-MX"/>
        </w:rPr>
        <w:t xml:space="preserve">Para el ejercicio fiscal 2020, los ingresos de origen local provenientes de los </w:t>
      </w:r>
      <w:r>
        <w:rPr>
          <w:rFonts w:ascii="Arial" w:hAnsi="Arial" w:cs="Arial"/>
          <w:lang w:val="es-MX"/>
        </w:rPr>
        <w:t>r</w:t>
      </w:r>
      <w:r w:rsidRPr="00D330C4">
        <w:rPr>
          <w:rFonts w:ascii="Arial" w:hAnsi="Arial" w:cs="Arial"/>
          <w:lang w:val="es-MX"/>
        </w:rPr>
        <w:t>ubros de Impuestos; Derechos; Productos; Aprovechamientos; e Ingresos por Venta de Bienes, Prestación de Servicios y Otros Ingresos, se estiman en un monto de</w:t>
      </w:r>
      <w:r w:rsidRPr="00D330C4">
        <w:rPr>
          <w:rFonts w:ascii="Arial" w:hAnsi="Arial" w:cs="Arial"/>
          <w:b/>
          <w:lang w:val="es-MX"/>
        </w:rPr>
        <w:t xml:space="preserve"> </w:t>
      </w:r>
      <w:r>
        <w:rPr>
          <w:rFonts w:ascii="Arial" w:hAnsi="Arial" w:cs="Arial"/>
          <w:b/>
          <w:lang w:val="es-MX"/>
        </w:rPr>
        <w:t>3</w:t>
      </w:r>
      <w:r w:rsidRPr="00D330C4">
        <w:rPr>
          <w:rFonts w:ascii="Arial" w:hAnsi="Arial" w:cs="Arial"/>
          <w:b/>
          <w:bCs/>
          <w:lang w:val="es-MX" w:eastAsia="es-MX"/>
        </w:rPr>
        <w:t xml:space="preserve"> mil </w:t>
      </w:r>
      <w:r>
        <w:rPr>
          <w:rFonts w:ascii="Arial" w:hAnsi="Arial" w:cs="Arial"/>
          <w:b/>
          <w:bCs/>
          <w:lang w:val="es-MX" w:eastAsia="es-MX"/>
        </w:rPr>
        <w:t>854</w:t>
      </w:r>
      <w:r w:rsidRPr="00D330C4">
        <w:rPr>
          <w:rFonts w:ascii="Arial" w:hAnsi="Arial" w:cs="Arial"/>
          <w:b/>
          <w:bCs/>
          <w:lang w:val="es-MX" w:eastAsia="es-MX"/>
        </w:rPr>
        <w:t xml:space="preserve"> millones </w:t>
      </w:r>
      <w:r>
        <w:rPr>
          <w:rFonts w:ascii="Arial" w:hAnsi="Arial" w:cs="Arial"/>
          <w:b/>
          <w:bCs/>
          <w:lang w:val="es-MX" w:eastAsia="es-MX"/>
        </w:rPr>
        <w:t xml:space="preserve">366 </w:t>
      </w:r>
      <w:r w:rsidRPr="00D330C4">
        <w:rPr>
          <w:rFonts w:ascii="Arial" w:hAnsi="Arial" w:cs="Arial"/>
          <w:b/>
          <w:bCs/>
          <w:lang w:val="es-MX" w:eastAsia="es-MX"/>
        </w:rPr>
        <w:t xml:space="preserve">mil </w:t>
      </w:r>
      <w:r>
        <w:rPr>
          <w:rFonts w:ascii="Arial" w:hAnsi="Arial" w:cs="Arial"/>
          <w:b/>
          <w:bCs/>
          <w:lang w:val="es-MX" w:eastAsia="es-MX"/>
        </w:rPr>
        <w:t xml:space="preserve">687 </w:t>
      </w:r>
      <w:r w:rsidRPr="00D330C4">
        <w:rPr>
          <w:rFonts w:ascii="Arial" w:hAnsi="Arial" w:cs="Arial"/>
          <w:b/>
          <w:bCs/>
          <w:lang w:val="es-MX" w:eastAsia="es-MX"/>
        </w:rPr>
        <w:t xml:space="preserve">pesos, </w:t>
      </w:r>
      <w:r w:rsidRPr="00D330C4">
        <w:rPr>
          <w:rFonts w:ascii="Arial" w:hAnsi="Arial" w:cs="Arial"/>
          <w:lang w:val="es-MX"/>
        </w:rPr>
        <w:t>los que con respecto a los considerados en la Ley de Ingresos del Gobierno del Estado de Michoacán para el Ejercicio Fiscal 2019, por</w:t>
      </w:r>
      <w:r w:rsidRPr="00D330C4">
        <w:rPr>
          <w:rFonts w:ascii="Arial" w:hAnsi="Arial" w:cs="Arial"/>
          <w:b/>
          <w:bCs/>
          <w:color w:val="000000"/>
          <w:lang w:val="es-MX" w:eastAsia="es-MX"/>
        </w:rPr>
        <w:t xml:space="preserve"> </w:t>
      </w:r>
      <w:r w:rsidRPr="00D330C4">
        <w:rPr>
          <w:rFonts w:ascii="Arial" w:hAnsi="Arial" w:cs="Arial"/>
          <w:b/>
          <w:lang w:val="es-MX"/>
        </w:rPr>
        <w:t>4</w:t>
      </w:r>
      <w:r w:rsidRPr="00D330C4">
        <w:rPr>
          <w:rFonts w:ascii="Arial" w:hAnsi="Arial" w:cs="Arial"/>
          <w:b/>
          <w:bCs/>
          <w:lang w:val="es-MX" w:eastAsia="es-MX"/>
        </w:rPr>
        <w:t xml:space="preserve"> mil 290 millones 256 mil 494 pesos</w:t>
      </w:r>
      <w:r w:rsidRPr="00D330C4">
        <w:rPr>
          <w:rFonts w:ascii="Arial" w:hAnsi="Arial" w:cs="Arial"/>
          <w:b/>
          <w:bCs/>
          <w:color w:val="000000"/>
          <w:lang w:val="es-MX" w:eastAsia="es-MX"/>
        </w:rPr>
        <w:t xml:space="preserve">, </w:t>
      </w:r>
      <w:r w:rsidRPr="00D330C4">
        <w:rPr>
          <w:rFonts w:ascii="Arial" w:hAnsi="Arial" w:cs="Arial"/>
          <w:bCs/>
          <w:color w:val="000000"/>
          <w:lang w:val="es-MX" w:eastAsia="es-MX"/>
        </w:rPr>
        <w:t xml:space="preserve">observan un </w:t>
      </w:r>
      <w:r>
        <w:rPr>
          <w:rFonts w:ascii="Arial" w:hAnsi="Arial" w:cs="Arial"/>
          <w:bCs/>
          <w:color w:val="000000"/>
          <w:lang w:val="es-MX" w:eastAsia="es-MX"/>
        </w:rPr>
        <w:t>decre</w:t>
      </w:r>
      <w:r w:rsidRPr="00D330C4">
        <w:rPr>
          <w:rFonts w:ascii="Arial" w:hAnsi="Arial" w:cs="Arial"/>
          <w:bCs/>
          <w:color w:val="000000"/>
          <w:lang w:val="es-MX" w:eastAsia="es-MX"/>
        </w:rPr>
        <w:t>mento de</w:t>
      </w:r>
      <w:r w:rsidRPr="00D330C4">
        <w:rPr>
          <w:rFonts w:ascii="Arial" w:hAnsi="Arial" w:cs="Arial"/>
          <w:b/>
          <w:bCs/>
          <w:color w:val="000000"/>
          <w:lang w:val="es-MX" w:eastAsia="es-MX"/>
        </w:rPr>
        <w:t xml:space="preserve"> </w:t>
      </w:r>
      <w:r>
        <w:rPr>
          <w:rFonts w:ascii="Arial" w:hAnsi="Arial" w:cs="Arial"/>
          <w:b/>
          <w:bCs/>
          <w:color w:val="000000"/>
          <w:lang w:val="es-MX" w:eastAsia="es-MX"/>
        </w:rPr>
        <w:t>435</w:t>
      </w:r>
      <w:r w:rsidRPr="00D330C4">
        <w:rPr>
          <w:rFonts w:ascii="Arial" w:hAnsi="Arial" w:cs="Arial"/>
          <w:b/>
          <w:bCs/>
          <w:color w:val="000000"/>
          <w:lang w:val="es-MX" w:eastAsia="es-MX"/>
        </w:rPr>
        <w:t xml:space="preserve"> millones </w:t>
      </w:r>
      <w:r>
        <w:rPr>
          <w:rFonts w:ascii="Arial" w:hAnsi="Arial" w:cs="Arial"/>
          <w:b/>
          <w:bCs/>
          <w:color w:val="000000"/>
          <w:lang w:val="es-MX" w:eastAsia="es-MX"/>
        </w:rPr>
        <w:t xml:space="preserve">889 </w:t>
      </w:r>
      <w:r w:rsidRPr="00D330C4">
        <w:rPr>
          <w:rFonts w:ascii="Arial" w:hAnsi="Arial" w:cs="Arial"/>
          <w:b/>
          <w:bCs/>
          <w:color w:val="000000"/>
          <w:lang w:val="es-MX" w:eastAsia="es-MX"/>
        </w:rPr>
        <w:t xml:space="preserve">mil </w:t>
      </w:r>
      <w:r>
        <w:rPr>
          <w:rFonts w:ascii="Arial" w:hAnsi="Arial" w:cs="Arial"/>
          <w:b/>
          <w:bCs/>
          <w:color w:val="000000"/>
          <w:lang w:val="es-MX" w:eastAsia="es-MX"/>
        </w:rPr>
        <w:t xml:space="preserve">810 </w:t>
      </w:r>
      <w:r w:rsidRPr="00D330C4">
        <w:rPr>
          <w:rFonts w:ascii="Arial" w:hAnsi="Arial" w:cs="Arial"/>
          <w:b/>
          <w:bCs/>
          <w:color w:val="000000"/>
          <w:lang w:val="es-MX" w:eastAsia="es-MX"/>
        </w:rPr>
        <w:t>pesos</w:t>
      </w:r>
      <w:r w:rsidRPr="00D330C4">
        <w:rPr>
          <w:rFonts w:ascii="Arial" w:hAnsi="Arial" w:cs="Arial"/>
          <w:lang w:val="es-MX"/>
        </w:rPr>
        <w:t>, los que representan</w:t>
      </w:r>
      <w:r w:rsidRPr="00D330C4">
        <w:rPr>
          <w:rFonts w:ascii="Arial" w:hAnsi="Arial" w:cs="Arial"/>
          <w:b/>
          <w:lang w:val="es-MX"/>
        </w:rPr>
        <w:t xml:space="preserve"> un </w:t>
      </w:r>
      <w:r>
        <w:rPr>
          <w:rFonts w:ascii="Arial" w:hAnsi="Arial" w:cs="Arial"/>
          <w:b/>
          <w:lang w:val="es-MX"/>
        </w:rPr>
        <w:t>-10.16 %</w:t>
      </w:r>
      <w:r w:rsidRPr="00D330C4">
        <w:rPr>
          <w:rFonts w:ascii="Arial" w:hAnsi="Arial" w:cs="Arial"/>
          <w:b/>
          <w:lang w:val="es-MX"/>
        </w:rPr>
        <w:t xml:space="preserve"> </w:t>
      </w:r>
      <w:r>
        <w:rPr>
          <w:rFonts w:ascii="Arial" w:hAnsi="Arial" w:cs="Arial"/>
          <w:b/>
          <w:lang w:val="es-MX"/>
        </w:rPr>
        <w:t xml:space="preserve"> a la  baja en el</w:t>
      </w:r>
      <w:r w:rsidRPr="00D330C4">
        <w:rPr>
          <w:rFonts w:ascii="Arial" w:hAnsi="Arial" w:cs="Arial"/>
          <w:b/>
          <w:lang w:val="es-MX"/>
        </w:rPr>
        <w:t xml:space="preserve"> crecimiento </w:t>
      </w:r>
      <w:r w:rsidRPr="00D330C4">
        <w:rPr>
          <w:rFonts w:ascii="Arial" w:hAnsi="Arial" w:cs="Arial"/>
          <w:lang w:val="es-MX"/>
        </w:rPr>
        <w:t>en términos nominales</w:t>
      </w:r>
      <w:r w:rsidRPr="00D330C4">
        <w:rPr>
          <w:rFonts w:ascii="Arial" w:hAnsi="Arial" w:cs="Arial"/>
          <w:b/>
          <w:lang w:val="es-MX"/>
        </w:rPr>
        <w:t xml:space="preserve">.                               </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center"/>
        <w:rPr>
          <w:rFonts w:ascii="Arial" w:hAnsi="Arial" w:cs="Arial"/>
          <w:b/>
          <w:lang w:val="es-MX"/>
        </w:rPr>
      </w:pPr>
      <w:r w:rsidRPr="00D330C4">
        <w:rPr>
          <w:rFonts w:ascii="Arial" w:hAnsi="Arial" w:cs="Arial"/>
          <w:b/>
          <w:lang w:val="es-MX"/>
        </w:rPr>
        <w:t xml:space="preserve">Ingresos propios o de origen local </w:t>
      </w:r>
    </w:p>
    <w:p w:rsidR="004C3107" w:rsidRDefault="004C3107" w:rsidP="004C3107">
      <w:pPr>
        <w:autoSpaceDE w:val="0"/>
        <w:autoSpaceDN w:val="0"/>
        <w:adjustRightInd w:val="0"/>
        <w:spacing w:line="360" w:lineRule="auto"/>
        <w:jc w:val="center"/>
        <w:rPr>
          <w:rFonts w:ascii="Arial" w:hAnsi="Arial" w:cs="Arial"/>
          <w:b/>
          <w:lang w:val="es-MX"/>
        </w:rPr>
      </w:pPr>
      <w:r w:rsidRPr="00D330C4">
        <w:rPr>
          <w:rFonts w:ascii="Arial" w:hAnsi="Arial" w:cs="Arial"/>
          <w:b/>
          <w:lang w:val="es-MX"/>
        </w:rPr>
        <w:t>2019-2020</w:t>
      </w:r>
    </w:p>
    <w:p w:rsidR="004C3107" w:rsidRPr="00D330C4" w:rsidRDefault="004C3107" w:rsidP="004C3107">
      <w:pPr>
        <w:autoSpaceDE w:val="0"/>
        <w:autoSpaceDN w:val="0"/>
        <w:adjustRightInd w:val="0"/>
        <w:spacing w:line="360" w:lineRule="auto"/>
        <w:jc w:val="center"/>
        <w:rPr>
          <w:rFonts w:ascii="Arial" w:hAnsi="Arial" w:cs="Arial"/>
        </w:rPr>
      </w:pPr>
    </w:p>
    <w:tbl>
      <w:tblPr>
        <w:tblW w:w="9634" w:type="dxa"/>
        <w:tblInd w:w="75" w:type="dxa"/>
        <w:tblCellMar>
          <w:left w:w="70" w:type="dxa"/>
          <w:right w:w="70" w:type="dxa"/>
        </w:tblCellMar>
        <w:tblLook w:val="04A0"/>
      </w:tblPr>
      <w:tblGrid>
        <w:gridCol w:w="3539"/>
        <w:gridCol w:w="1559"/>
        <w:gridCol w:w="1560"/>
        <w:gridCol w:w="1559"/>
        <w:gridCol w:w="1417"/>
      </w:tblGrid>
      <w:tr w:rsidR="004C3107" w:rsidRPr="003150D7" w:rsidTr="00D75B4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3107" w:rsidRPr="000B5567" w:rsidRDefault="004C3107" w:rsidP="00D75B46">
            <w:pP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Conceptos </w:t>
            </w:r>
          </w:p>
        </w:tc>
        <w:tc>
          <w:tcPr>
            <w:tcW w:w="1559" w:type="dxa"/>
            <w:tcBorders>
              <w:top w:val="single" w:sz="4" w:space="0" w:color="auto"/>
              <w:left w:val="nil"/>
              <w:bottom w:val="single" w:sz="4" w:space="0" w:color="auto"/>
              <w:right w:val="single" w:sz="4" w:space="0" w:color="auto"/>
            </w:tcBorders>
            <w:shd w:val="clear" w:color="auto" w:fill="D9D9D9"/>
            <w:noWrap/>
            <w:hideMark/>
          </w:tcPr>
          <w:p w:rsidR="004C3107" w:rsidRPr="000B5567" w:rsidRDefault="004C3107" w:rsidP="00D75B46">
            <w:pPr>
              <w:jc w:val="cente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 LIE 2019 </w:t>
            </w:r>
          </w:p>
        </w:tc>
        <w:tc>
          <w:tcPr>
            <w:tcW w:w="1560" w:type="dxa"/>
            <w:tcBorders>
              <w:top w:val="single" w:sz="4" w:space="0" w:color="auto"/>
              <w:left w:val="nil"/>
              <w:bottom w:val="single" w:sz="4" w:space="0" w:color="auto"/>
              <w:right w:val="single" w:sz="4" w:space="0" w:color="auto"/>
            </w:tcBorders>
            <w:shd w:val="clear" w:color="auto" w:fill="D9D9D9"/>
            <w:noWrap/>
            <w:hideMark/>
          </w:tcPr>
          <w:p w:rsidR="004C3107" w:rsidRPr="000B5567" w:rsidRDefault="004C3107" w:rsidP="00D75B46">
            <w:pPr>
              <w:jc w:val="cente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 Estimación 2020 </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4C3107" w:rsidRPr="000B5567" w:rsidRDefault="004C3107" w:rsidP="00D75B46">
            <w:pPr>
              <w:jc w:val="cente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 </w:t>
            </w:r>
            <w:proofErr w:type="spellStart"/>
            <w:r w:rsidRPr="000B5567">
              <w:rPr>
                <w:rFonts w:ascii="Arial Narrow" w:hAnsi="Arial Narrow" w:cs="Calibri"/>
                <w:b/>
                <w:sz w:val="18"/>
                <w:szCs w:val="18"/>
                <w:lang w:val="es-MX" w:eastAsia="es-MX"/>
              </w:rPr>
              <w:t>Dif</w:t>
            </w:r>
            <w:proofErr w:type="spellEnd"/>
            <w:r w:rsidRPr="000B5567">
              <w:rPr>
                <w:rFonts w:ascii="Arial Narrow" w:hAnsi="Arial Narrow" w:cs="Calibri"/>
                <w:b/>
                <w:sz w:val="18"/>
                <w:szCs w:val="18"/>
                <w:lang w:val="es-MX" w:eastAsia="es-MX"/>
              </w:rPr>
              <w:t xml:space="preserve">. $ </w:t>
            </w:r>
          </w:p>
        </w:tc>
        <w:tc>
          <w:tcPr>
            <w:tcW w:w="1417" w:type="dxa"/>
            <w:tcBorders>
              <w:top w:val="single" w:sz="4" w:space="0" w:color="auto"/>
              <w:left w:val="nil"/>
              <w:bottom w:val="single" w:sz="4" w:space="0" w:color="auto"/>
              <w:right w:val="single" w:sz="4" w:space="0" w:color="auto"/>
            </w:tcBorders>
            <w:shd w:val="clear" w:color="auto" w:fill="D9D9D9"/>
            <w:noWrap/>
            <w:hideMark/>
          </w:tcPr>
          <w:p w:rsidR="004C3107" w:rsidRPr="000B5567" w:rsidRDefault="004C3107" w:rsidP="00D75B46">
            <w:pPr>
              <w:jc w:val="cente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 </w:t>
            </w:r>
            <w:proofErr w:type="spellStart"/>
            <w:r w:rsidRPr="000B5567">
              <w:rPr>
                <w:rFonts w:ascii="Arial Narrow" w:hAnsi="Arial Narrow" w:cs="Calibri"/>
                <w:b/>
                <w:sz w:val="18"/>
                <w:szCs w:val="18"/>
                <w:lang w:val="es-MX" w:eastAsia="es-MX"/>
              </w:rPr>
              <w:t>Dif</w:t>
            </w:r>
            <w:proofErr w:type="spellEnd"/>
            <w:r w:rsidRPr="000B5567">
              <w:rPr>
                <w:rFonts w:ascii="Arial Narrow" w:hAnsi="Arial Narrow" w:cs="Calibri"/>
                <w:b/>
                <w:sz w:val="18"/>
                <w:szCs w:val="18"/>
                <w:lang w:val="es-MX" w:eastAsia="es-MX"/>
              </w:rPr>
              <w:t xml:space="preserve"> % </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lastRenderedPageBreak/>
              <w:t>Impuestos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1,813,286,944</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1,558,048,22</w:t>
            </w:r>
            <w:r>
              <w:rPr>
                <w:rFonts w:ascii="Arial Narrow" w:hAnsi="Arial Narrow" w:cs="Calibri"/>
                <w:sz w:val="18"/>
                <w:szCs w:val="18"/>
                <w:lang w:val="es-MX" w:eastAsia="es-MX"/>
              </w:rPr>
              <w:t>4</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- 255,238,72</w:t>
            </w:r>
            <w:r>
              <w:rPr>
                <w:rFonts w:ascii="Arial Narrow" w:hAnsi="Arial Narrow" w:cs="Calibri"/>
                <w:sz w:val="18"/>
                <w:szCs w:val="18"/>
                <w:lang w:val="es-MX" w:eastAsia="es-MX"/>
              </w:rPr>
              <w:t>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-14.08</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Derechos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2,296,596,622</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2,131,359,559</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-165,237,063</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- 7.19</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Productos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33,679,107</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34,646,377</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967,270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2.87</w:t>
            </w:r>
          </w:p>
        </w:tc>
      </w:tr>
      <w:tr w:rsidR="004C3107" w:rsidRPr="003150D7" w:rsidTr="00D75B46">
        <w:trPr>
          <w:trHeight w:val="27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Aprovechamientos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34,730,971</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55,549,554</w:t>
            </w:r>
          </w:p>
        </w:tc>
        <w:tc>
          <w:tcPr>
            <w:tcW w:w="1559" w:type="dxa"/>
            <w:tcBorders>
              <w:top w:val="nil"/>
              <w:left w:val="nil"/>
              <w:bottom w:val="single" w:sz="4" w:space="0" w:color="auto"/>
              <w:right w:val="single" w:sz="4" w:space="0" w:color="auto"/>
            </w:tcBorders>
            <w:shd w:val="clear" w:color="auto" w:fill="auto"/>
            <w:noWrap/>
            <w:vAlign w:val="center"/>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20,818,583</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59.94</w:t>
            </w:r>
          </w:p>
        </w:tc>
      </w:tr>
      <w:tr w:rsidR="004C3107" w:rsidRPr="003150D7" w:rsidTr="00D75B46">
        <w:trPr>
          <w:trHeight w:val="540"/>
        </w:trPr>
        <w:tc>
          <w:tcPr>
            <w:tcW w:w="3539" w:type="dxa"/>
            <w:tcBorders>
              <w:top w:val="nil"/>
              <w:left w:val="single" w:sz="4" w:space="0" w:color="auto"/>
              <w:bottom w:val="single" w:sz="4" w:space="0" w:color="auto"/>
              <w:right w:val="single" w:sz="4" w:space="0" w:color="auto"/>
            </w:tcBorders>
            <w:shd w:val="clear" w:color="auto" w:fill="auto"/>
            <w:noWrap/>
            <w:hideMark/>
          </w:tcPr>
          <w:p w:rsidR="004C3107" w:rsidRPr="003150D7" w:rsidRDefault="004C3107" w:rsidP="00D75B46">
            <w:pPr>
              <w:rPr>
                <w:rFonts w:ascii="Arial Narrow" w:hAnsi="Arial Narrow" w:cs="Calibri"/>
                <w:sz w:val="18"/>
                <w:szCs w:val="18"/>
                <w:lang w:val="es-MX" w:eastAsia="es-MX"/>
              </w:rPr>
            </w:pPr>
            <w:r w:rsidRPr="003150D7">
              <w:rPr>
                <w:rFonts w:ascii="Arial Narrow" w:hAnsi="Arial Narrow" w:cs="Calibri"/>
                <w:sz w:val="18"/>
                <w:szCs w:val="18"/>
                <w:lang w:val="es-MX" w:eastAsia="es-MX"/>
              </w:rPr>
              <w:t>Ingresos por Venta de Bienes, Prestación de Servicios y Otros Ingresos</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111,962,850</w:t>
            </w:r>
          </w:p>
        </w:tc>
        <w:tc>
          <w:tcPr>
            <w:tcW w:w="1560"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74,762,970</w:t>
            </w:r>
          </w:p>
        </w:tc>
        <w:tc>
          <w:tcPr>
            <w:tcW w:w="1559"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-37,199,880</w:t>
            </w:r>
          </w:p>
        </w:tc>
        <w:tc>
          <w:tcPr>
            <w:tcW w:w="1417" w:type="dxa"/>
            <w:tcBorders>
              <w:top w:val="nil"/>
              <w:left w:val="nil"/>
              <w:bottom w:val="single" w:sz="4" w:space="0" w:color="auto"/>
              <w:right w:val="single" w:sz="4" w:space="0" w:color="auto"/>
            </w:tcBorders>
            <w:shd w:val="clear" w:color="auto" w:fill="auto"/>
            <w:noWrap/>
            <w:hideMark/>
          </w:tcPr>
          <w:p w:rsidR="004C3107" w:rsidRPr="003150D7" w:rsidRDefault="004C3107" w:rsidP="00D75B46">
            <w:pPr>
              <w:jc w:val="right"/>
              <w:rPr>
                <w:rFonts w:ascii="Arial Narrow" w:hAnsi="Arial Narrow" w:cs="Calibri"/>
                <w:sz w:val="18"/>
                <w:szCs w:val="18"/>
                <w:lang w:val="es-MX" w:eastAsia="es-MX"/>
              </w:rPr>
            </w:pPr>
            <w:r w:rsidRPr="003150D7">
              <w:rPr>
                <w:rFonts w:ascii="Arial Narrow" w:hAnsi="Arial Narrow" w:cs="Calibri"/>
                <w:sz w:val="18"/>
                <w:szCs w:val="18"/>
                <w:lang w:val="es-MX" w:eastAsia="es-MX"/>
              </w:rPr>
              <w:t>-33.23</w:t>
            </w:r>
          </w:p>
        </w:tc>
      </w:tr>
      <w:tr w:rsidR="004C3107" w:rsidRPr="000B5567" w:rsidTr="00D75B4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0B5567" w:rsidRDefault="004C3107" w:rsidP="00D75B46">
            <w:pPr>
              <w:rPr>
                <w:rFonts w:ascii="Arial Narrow" w:hAnsi="Arial Narrow" w:cs="Calibri"/>
                <w:b/>
                <w:sz w:val="18"/>
                <w:szCs w:val="18"/>
                <w:lang w:val="es-MX" w:eastAsia="es-MX"/>
              </w:rPr>
            </w:pPr>
            <w:r w:rsidRPr="000B5567">
              <w:rPr>
                <w:rFonts w:ascii="Arial Narrow" w:hAnsi="Arial Narrow" w:cs="Calibri"/>
                <w:b/>
                <w:sz w:val="18"/>
                <w:szCs w:val="18"/>
                <w:lang w:val="es-MX" w:eastAsia="es-MX"/>
              </w:rPr>
              <w:t xml:space="preserve"> Total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0B5567" w:rsidRDefault="004C3107" w:rsidP="00D75B46">
            <w:pPr>
              <w:jc w:val="right"/>
              <w:rPr>
                <w:rFonts w:ascii="Arial Narrow" w:hAnsi="Arial Narrow" w:cs="Calibri"/>
                <w:b/>
                <w:sz w:val="18"/>
                <w:szCs w:val="18"/>
                <w:lang w:val="es-MX" w:eastAsia="es-MX"/>
              </w:rPr>
            </w:pPr>
            <w:r w:rsidRPr="000B5567">
              <w:rPr>
                <w:rFonts w:ascii="Arial Narrow" w:hAnsi="Arial Narrow" w:cs="Calibri"/>
                <w:b/>
                <w:sz w:val="18"/>
                <w:szCs w:val="18"/>
                <w:lang w:val="es-MX" w:eastAsia="es-MX"/>
              </w:rPr>
              <w:t>4,290,256,494</w:t>
            </w:r>
          </w:p>
        </w:tc>
        <w:tc>
          <w:tcPr>
            <w:tcW w:w="1560"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0B5567" w:rsidRDefault="004C3107" w:rsidP="00D75B46">
            <w:pPr>
              <w:jc w:val="right"/>
              <w:rPr>
                <w:rFonts w:ascii="Arial Narrow" w:hAnsi="Arial Narrow" w:cs="Calibri"/>
                <w:b/>
                <w:sz w:val="18"/>
                <w:szCs w:val="18"/>
                <w:lang w:val="es-MX" w:eastAsia="es-MX"/>
              </w:rPr>
            </w:pPr>
            <w:r w:rsidRPr="000B5567">
              <w:rPr>
                <w:rFonts w:ascii="Arial Narrow" w:hAnsi="Arial Narrow" w:cs="Calibri"/>
                <w:b/>
                <w:sz w:val="18"/>
                <w:szCs w:val="18"/>
                <w:lang w:val="es-MX" w:eastAsia="es-MX"/>
              </w:rPr>
              <w:t>3,854,366,684</w:t>
            </w:r>
          </w:p>
        </w:tc>
        <w:tc>
          <w:tcPr>
            <w:tcW w:w="155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0B5567" w:rsidRDefault="004C3107" w:rsidP="00D75B46">
            <w:pPr>
              <w:jc w:val="right"/>
              <w:rPr>
                <w:rFonts w:ascii="Arial Narrow" w:hAnsi="Arial Narrow" w:cs="Calibri"/>
                <w:b/>
                <w:sz w:val="18"/>
                <w:szCs w:val="18"/>
                <w:lang w:val="es-MX" w:eastAsia="es-MX"/>
              </w:rPr>
            </w:pPr>
            <w:r w:rsidRPr="000B5567">
              <w:rPr>
                <w:rFonts w:ascii="Arial Narrow" w:hAnsi="Arial Narrow" w:cs="Calibri"/>
                <w:b/>
                <w:sz w:val="18"/>
                <w:szCs w:val="18"/>
                <w:lang w:val="es-MX" w:eastAsia="es-MX"/>
              </w:rPr>
              <w:t>- 435,889,810</w:t>
            </w:r>
          </w:p>
        </w:tc>
        <w:tc>
          <w:tcPr>
            <w:tcW w:w="1417"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0B5567" w:rsidRDefault="004C3107" w:rsidP="00D75B46">
            <w:pPr>
              <w:jc w:val="right"/>
              <w:rPr>
                <w:rFonts w:ascii="Arial Narrow" w:hAnsi="Arial Narrow" w:cs="Calibri"/>
                <w:b/>
                <w:sz w:val="18"/>
                <w:szCs w:val="18"/>
                <w:lang w:val="es-MX" w:eastAsia="es-MX"/>
              </w:rPr>
            </w:pPr>
            <w:r w:rsidRPr="000B5567">
              <w:rPr>
                <w:rFonts w:ascii="Arial Narrow" w:hAnsi="Arial Narrow" w:cs="Calibri"/>
                <w:b/>
                <w:sz w:val="18"/>
                <w:szCs w:val="18"/>
                <w:lang w:val="es-MX" w:eastAsia="es-MX"/>
              </w:rPr>
              <w:t>-10.16</w:t>
            </w:r>
          </w:p>
        </w:tc>
      </w:tr>
    </w:tbl>
    <w:p w:rsidR="004C3107" w:rsidRDefault="004C3107" w:rsidP="004C3107">
      <w:pPr>
        <w:pStyle w:val="Prrafodelista"/>
        <w:spacing w:line="360" w:lineRule="auto"/>
        <w:ind w:left="0"/>
        <w:jc w:val="both"/>
        <w:rPr>
          <w:rFonts w:ascii="Arial" w:hAnsi="Arial" w:cs="Arial"/>
        </w:rPr>
      </w:pPr>
    </w:p>
    <w:p w:rsidR="004C3107" w:rsidRPr="00D330C4" w:rsidRDefault="004C3107" w:rsidP="004C3107">
      <w:pPr>
        <w:pStyle w:val="Prrafodelista"/>
        <w:spacing w:line="360" w:lineRule="auto"/>
        <w:ind w:left="0"/>
        <w:jc w:val="both"/>
        <w:rPr>
          <w:rFonts w:ascii="Arial" w:hAnsi="Arial" w:cs="Arial"/>
          <w:b/>
          <w:lang w:val="es-MX"/>
        </w:rPr>
      </w:pPr>
      <w:r w:rsidRPr="00D330C4">
        <w:rPr>
          <w:rFonts w:ascii="Arial" w:hAnsi="Arial" w:cs="Arial"/>
          <w:b/>
          <w:lang w:val="es-MX"/>
        </w:rPr>
        <w:t xml:space="preserve">A). </w:t>
      </w:r>
      <w:r w:rsidRPr="00D330C4">
        <w:rPr>
          <w:rFonts w:ascii="Arial" w:hAnsi="Arial" w:cs="Arial"/>
          <w:b/>
          <w:lang w:val="es-MX"/>
        </w:rPr>
        <w:tab/>
        <w:t>IMPUESTOS</w:t>
      </w:r>
      <w:r>
        <w:rPr>
          <w:rFonts w:ascii="Arial" w:hAnsi="Arial" w:cs="Arial"/>
          <w:b/>
          <w:lang w:val="es-MX"/>
        </w:rPr>
        <w:t>.</w:t>
      </w:r>
    </w:p>
    <w:p w:rsidR="004C3107" w:rsidRPr="00D330C4" w:rsidRDefault="004C3107" w:rsidP="004C3107">
      <w:pPr>
        <w:pStyle w:val="Prrafodelista"/>
        <w:spacing w:line="360" w:lineRule="auto"/>
        <w:ind w:left="1069"/>
        <w:jc w:val="both"/>
        <w:rPr>
          <w:rFonts w:ascii="Arial" w:hAnsi="Arial" w:cs="Arial"/>
          <w:b/>
          <w:lang w:val="es-MX"/>
        </w:rPr>
      </w:pPr>
    </w:p>
    <w:p w:rsidR="004C3107" w:rsidRPr="00D330C4" w:rsidRDefault="004C3107" w:rsidP="004C3107">
      <w:pPr>
        <w:autoSpaceDE w:val="0"/>
        <w:autoSpaceDN w:val="0"/>
        <w:adjustRightInd w:val="0"/>
        <w:spacing w:line="360" w:lineRule="auto"/>
        <w:jc w:val="both"/>
        <w:rPr>
          <w:rFonts w:ascii="Arial" w:hAnsi="Arial" w:cs="Arial"/>
          <w:b/>
          <w:bCs/>
          <w:lang w:val="es-MX" w:eastAsia="es-MX"/>
        </w:rPr>
      </w:pPr>
      <w:r w:rsidRPr="00D330C4">
        <w:rPr>
          <w:rFonts w:ascii="Arial" w:hAnsi="Arial" w:cs="Arial"/>
          <w:lang w:val="es-MX"/>
        </w:rPr>
        <w:t xml:space="preserve">El monto de los impuestos estimado para el año 2020, es por la cantidad de </w:t>
      </w:r>
      <w:r w:rsidRPr="000B5567">
        <w:rPr>
          <w:rFonts w:ascii="Arial" w:hAnsi="Arial" w:cs="Arial"/>
          <w:b/>
          <w:lang w:val="es-MX"/>
        </w:rPr>
        <w:t>1</w:t>
      </w:r>
      <w:r w:rsidRPr="00D330C4">
        <w:rPr>
          <w:rFonts w:ascii="Arial" w:hAnsi="Arial" w:cs="Arial"/>
          <w:b/>
          <w:lang w:val="es-MX"/>
        </w:rPr>
        <w:t xml:space="preserve"> mil </w:t>
      </w:r>
      <w:r>
        <w:rPr>
          <w:rFonts w:ascii="Arial" w:hAnsi="Arial" w:cs="Arial"/>
          <w:b/>
          <w:lang w:val="es-MX"/>
        </w:rPr>
        <w:t>558</w:t>
      </w:r>
      <w:r w:rsidRPr="00D330C4">
        <w:rPr>
          <w:rFonts w:ascii="Arial" w:hAnsi="Arial" w:cs="Arial"/>
          <w:b/>
          <w:lang w:val="es-MX"/>
        </w:rPr>
        <w:t xml:space="preserve"> </w:t>
      </w:r>
      <w:r w:rsidRPr="00D330C4">
        <w:rPr>
          <w:rFonts w:ascii="Arial" w:hAnsi="Arial" w:cs="Arial"/>
          <w:b/>
          <w:bCs/>
          <w:lang w:val="es-MX" w:eastAsia="es-MX"/>
        </w:rPr>
        <w:t xml:space="preserve">millones </w:t>
      </w:r>
      <w:r>
        <w:rPr>
          <w:rFonts w:ascii="Arial" w:hAnsi="Arial" w:cs="Arial"/>
          <w:b/>
          <w:bCs/>
          <w:lang w:val="es-MX" w:eastAsia="es-MX"/>
        </w:rPr>
        <w:t xml:space="preserve">048 </w:t>
      </w:r>
      <w:r w:rsidRPr="00D330C4">
        <w:rPr>
          <w:rFonts w:ascii="Arial" w:hAnsi="Arial" w:cs="Arial"/>
          <w:b/>
          <w:bCs/>
          <w:lang w:val="es-MX" w:eastAsia="es-MX"/>
        </w:rPr>
        <w:t xml:space="preserve">mil </w:t>
      </w:r>
      <w:r>
        <w:rPr>
          <w:rFonts w:ascii="Arial" w:hAnsi="Arial" w:cs="Arial"/>
          <w:b/>
          <w:bCs/>
          <w:lang w:val="es-MX" w:eastAsia="es-MX"/>
        </w:rPr>
        <w:t xml:space="preserve">224 </w:t>
      </w:r>
      <w:r w:rsidRPr="00D330C4">
        <w:rPr>
          <w:rFonts w:ascii="Arial" w:hAnsi="Arial" w:cs="Arial"/>
          <w:b/>
          <w:bCs/>
          <w:lang w:val="es-MX" w:eastAsia="es-MX"/>
        </w:rPr>
        <w:t>pesos</w:t>
      </w:r>
      <w:r w:rsidRPr="00D330C4">
        <w:rPr>
          <w:rFonts w:ascii="Arial" w:hAnsi="Arial" w:cs="Arial"/>
          <w:bCs/>
          <w:lang w:val="es-MX" w:eastAsia="es-MX"/>
        </w:rPr>
        <w:t xml:space="preserve">, los que comparados con lo contemplado en la Ley de Ingresos del 2019, por </w:t>
      </w:r>
      <w:r w:rsidRPr="00D330C4">
        <w:rPr>
          <w:rFonts w:ascii="Arial" w:hAnsi="Arial" w:cs="Arial"/>
          <w:b/>
          <w:lang w:val="es-MX"/>
        </w:rPr>
        <w:t>1 mil 813</w:t>
      </w:r>
      <w:r w:rsidRPr="00D330C4">
        <w:rPr>
          <w:rFonts w:ascii="Arial" w:hAnsi="Arial" w:cs="Arial"/>
          <w:lang w:val="es-MX"/>
        </w:rPr>
        <w:t xml:space="preserve"> </w:t>
      </w:r>
      <w:r w:rsidRPr="00D330C4">
        <w:rPr>
          <w:rFonts w:ascii="Arial" w:hAnsi="Arial" w:cs="Arial"/>
          <w:b/>
          <w:bCs/>
          <w:lang w:val="es-MX" w:eastAsia="es-MX"/>
        </w:rPr>
        <w:t>millones 286 mil 944 pesos</w:t>
      </w:r>
      <w:r w:rsidRPr="00D330C4">
        <w:rPr>
          <w:rFonts w:ascii="Arial" w:hAnsi="Arial" w:cs="Arial"/>
          <w:bCs/>
          <w:lang w:val="es-MX" w:eastAsia="es-MX"/>
        </w:rPr>
        <w:t xml:space="preserve">, observan un </w:t>
      </w:r>
      <w:r>
        <w:rPr>
          <w:rFonts w:ascii="Arial" w:hAnsi="Arial" w:cs="Arial"/>
          <w:bCs/>
          <w:lang w:val="es-MX" w:eastAsia="es-MX"/>
        </w:rPr>
        <w:t>decremento</w:t>
      </w:r>
      <w:r w:rsidRPr="00D330C4">
        <w:rPr>
          <w:rFonts w:ascii="Arial" w:hAnsi="Arial" w:cs="Arial"/>
          <w:bCs/>
          <w:lang w:val="es-MX" w:eastAsia="es-MX"/>
        </w:rPr>
        <w:t xml:space="preserve"> </w:t>
      </w:r>
      <w:r w:rsidRPr="00D330C4">
        <w:rPr>
          <w:rFonts w:ascii="Arial" w:hAnsi="Arial" w:cs="Arial"/>
          <w:b/>
          <w:bCs/>
          <w:lang w:val="es-MX" w:eastAsia="es-MX"/>
        </w:rPr>
        <w:t>de 2</w:t>
      </w:r>
      <w:r>
        <w:rPr>
          <w:rFonts w:ascii="Arial" w:hAnsi="Arial" w:cs="Arial"/>
          <w:b/>
          <w:bCs/>
          <w:lang w:val="es-MX" w:eastAsia="es-MX"/>
        </w:rPr>
        <w:t>55</w:t>
      </w:r>
      <w:r w:rsidRPr="00D330C4">
        <w:rPr>
          <w:rFonts w:ascii="Arial" w:hAnsi="Arial" w:cs="Arial"/>
          <w:b/>
          <w:bCs/>
          <w:lang w:val="es-MX" w:eastAsia="es-MX"/>
        </w:rPr>
        <w:t xml:space="preserve"> millones </w:t>
      </w:r>
      <w:r>
        <w:rPr>
          <w:rFonts w:ascii="Arial" w:hAnsi="Arial" w:cs="Arial"/>
          <w:b/>
          <w:bCs/>
          <w:lang w:val="es-MX" w:eastAsia="es-MX"/>
        </w:rPr>
        <w:t xml:space="preserve">238 </w:t>
      </w:r>
      <w:r w:rsidRPr="00D330C4">
        <w:rPr>
          <w:rFonts w:ascii="Arial" w:hAnsi="Arial" w:cs="Arial"/>
          <w:b/>
          <w:bCs/>
          <w:lang w:val="es-MX" w:eastAsia="es-MX"/>
        </w:rPr>
        <w:t xml:space="preserve">mil </w:t>
      </w:r>
      <w:r>
        <w:rPr>
          <w:rFonts w:ascii="Arial" w:hAnsi="Arial" w:cs="Arial"/>
          <w:b/>
          <w:bCs/>
          <w:lang w:val="es-MX" w:eastAsia="es-MX"/>
        </w:rPr>
        <w:t xml:space="preserve">720 </w:t>
      </w:r>
      <w:r w:rsidRPr="00D330C4">
        <w:rPr>
          <w:rFonts w:ascii="Arial" w:hAnsi="Arial" w:cs="Arial"/>
          <w:b/>
          <w:bCs/>
          <w:lang w:val="es-MX" w:eastAsia="es-MX"/>
        </w:rPr>
        <w:t xml:space="preserve">pesos, </w:t>
      </w:r>
      <w:r w:rsidRPr="00D330C4">
        <w:rPr>
          <w:rFonts w:ascii="Arial" w:hAnsi="Arial" w:cs="Arial"/>
          <w:bCs/>
          <w:lang w:val="es-MX" w:eastAsia="es-MX"/>
        </w:rPr>
        <w:t xml:space="preserve">que en términos nominales representan un </w:t>
      </w:r>
      <w:r>
        <w:rPr>
          <w:rFonts w:ascii="Arial" w:hAnsi="Arial" w:cs="Arial"/>
          <w:bCs/>
          <w:lang w:val="es-MX" w:eastAsia="es-MX"/>
        </w:rPr>
        <w:t>-</w:t>
      </w:r>
      <w:r w:rsidRPr="00D330C4">
        <w:rPr>
          <w:rFonts w:ascii="Arial" w:hAnsi="Arial" w:cs="Arial"/>
          <w:b/>
          <w:bCs/>
          <w:lang w:val="es-MX" w:eastAsia="es-MX"/>
        </w:rPr>
        <w:t>14.</w:t>
      </w:r>
      <w:r>
        <w:rPr>
          <w:rFonts w:ascii="Arial" w:hAnsi="Arial" w:cs="Arial"/>
          <w:b/>
          <w:bCs/>
          <w:lang w:val="es-MX" w:eastAsia="es-MX"/>
        </w:rPr>
        <w:t>08</w:t>
      </w:r>
      <w:r w:rsidRPr="00D330C4">
        <w:rPr>
          <w:rFonts w:ascii="Arial" w:hAnsi="Arial" w:cs="Arial"/>
          <w:b/>
          <w:bCs/>
          <w:lang w:val="es-MX" w:eastAsia="es-MX"/>
        </w:rPr>
        <w:t xml:space="preserve"> por ciento</w:t>
      </w:r>
      <w:r>
        <w:rPr>
          <w:rFonts w:ascii="Arial" w:hAnsi="Arial" w:cs="Arial"/>
          <w:b/>
          <w:bCs/>
          <w:lang w:val="es-MX" w:eastAsia="es-MX"/>
        </w:rPr>
        <w:t>.</w:t>
      </w:r>
    </w:p>
    <w:p w:rsidR="004C3107" w:rsidRPr="00D330C4" w:rsidRDefault="004C3107" w:rsidP="004C3107">
      <w:pPr>
        <w:autoSpaceDE w:val="0"/>
        <w:autoSpaceDN w:val="0"/>
        <w:adjustRightInd w:val="0"/>
        <w:spacing w:line="360" w:lineRule="auto"/>
        <w:jc w:val="both"/>
        <w:rPr>
          <w:rFonts w:ascii="Arial" w:hAnsi="Arial" w:cs="Arial"/>
          <w:bCs/>
          <w:lang w:val="es-MX" w:eastAsia="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La estimación por este </w:t>
      </w:r>
      <w:r>
        <w:rPr>
          <w:rFonts w:ascii="Arial" w:hAnsi="Arial" w:cs="Arial"/>
          <w:lang w:val="es-MX"/>
        </w:rPr>
        <w:t>r</w:t>
      </w:r>
      <w:r w:rsidRPr="00D330C4">
        <w:rPr>
          <w:rFonts w:ascii="Arial" w:hAnsi="Arial" w:cs="Arial"/>
          <w:lang w:val="es-MX"/>
        </w:rPr>
        <w:t xml:space="preserve">ubro de </w:t>
      </w:r>
      <w:r>
        <w:rPr>
          <w:rFonts w:ascii="Arial" w:hAnsi="Arial" w:cs="Arial"/>
          <w:lang w:val="es-MX"/>
        </w:rPr>
        <w:t>i</w:t>
      </w:r>
      <w:r w:rsidRPr="00D330C4">
        <w:rPr>
          <w:rFonts w:ascii="Arial" w:hAnsi="Arial" w:cs="Arial"/>
          <w:lang w:val="es-MX"/>
        </w:rPr>
        <w:t xml:space="preserve">mpuestos se calcula con base en los resultados de los tres últimos ejercicios fiscales reportados en cuentas públicas 2016-2018, y en el tercer trimestre del ejercicio 2019, lo que nos permite contar con el historial del comportamiento que han tenido cada uno de los </w:t>
      </w:r>
      <w:r>
        <w:rPr>
          <w:rFonts w:ascii="Arial" w:hAnsi="Arial" w:cs="Arial"/>
          <w:lang w:val="es-MX"/>
        </w:rPr>
        <w:t>i</w:t>
      </w:r>
      <w:r w:rsidRPr="00D330C4">
        <w:rPr>
          <w:rFonts w:ascii="Arial" w:hAnsi="Arial" w:cs="Arial"/>
          <w:lang w:val="es-MX"/>
        </w:rPr>
        <w:t>mpuestos que se establecen en esta Ley y en la Ley de Hacienda del Estado de Michoacán de Ocampo; como son el Impuesto sobre Loterías, Rifas, Sorteos y Concursos; Impuesto sobre Enajenación de Vehículos de Motor Usados; Impuestos Sobre Servicios de Hospedaje, y el Impuesto Sobre Erogaciones por Remuneración al Trabajo Personal Prestado Bajo la Dirección y Dependencia de un Patrón</w:t>
      </w:r>
      <w:r>
        <w:rPr>
          <w:rFonts w:ascii="Arial" w:hAnsi="Arial" w:cs="Arial"/>
          <w:lang w:val="es-MX"/>
        </w:rPr>
        <w:t>.</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spacing w:line="360" w:lineRule="auto"/>
        <w:jc w:val="both"/>
        <w:rPr>
          <w:rFonts w:ascii="Arial" w:hAnsi="Arial" w:cs="Arial"/>
          <w:lang w:val="es-MX"/>
        </w:rPr>
      </w:pPr>
      <w:r w:rsidRPr="00D330C4">
        <w:rPr>
          <w:rFonts w:ascii="Arial" w:hAnsi="Arial" w:cs="Arial"/>
          <w:lang w:val="es-MX"/>
        </w:rPr>
        <w:t xml:space="preserve">Para el ejercicio fiscal del año 2020, a través de la Ley de Hacienda del Estado de Michoacán de Ocampo, </w:t>
      </w:r>
      <w:r>
        <w:rPr>
          <w:rFonts w:ascii="Arial" w:hAnsi="Arial" w:cs="Arial"/>
          <w:lang w:val="es-MX"/>
        </w:rPr>
        <w:t xml:space="preserve">se adicionan los Impuestos Cedulares siguientes: (i) Impuesto </w:t>
      </w:r>
      <w:r>
        <w:rPr>
          <w:rFonts w:ascii="Arial" w:hAnsi="Arial" w:cs="Arial"/>
          <w:lang w:val="es-MX"/>
        </w:rPr>
        <w:lastRenderedPageBreak/>
        <w:t>Cedular sobre el Ingreso de la Prestación de Servicios Profesionales, y por (</w:t>
      </w:r>
      <w:proofErr w:type="spellStart"/>
      <w:r>
        <w:rPr>
          <w:rFonts w:ascii="Arial" w:hAnsi="Arial" w:cs="Arial"/>
          <w:lang w:val="es-MX"/>
        </w:rPr>
        <w:t>ii</w:t>
      </w:r>
      <w:proofErr w:type="spellEnd"/>
      <w:r>
        <w:rPr>
          <w:rFonts w:ascii="Arial" w:hAnsi="Arial" w:cs="Arial"/>
          <w:lang w:val="es-MX"/>
        </w:rPr>
        <w:t xml:space="preserve">) Actividades Empresariales, así como </w:t>
      </w:r>
      <w:r w:rsidRPr="00D330C4">
        <w:rPr>
          <w:rFonts w:ascii="Arial" w:hAnsi="Arial" w:cs="Arial"/>
          <w:lang w:val="es-MX"/>
        </w:rPr>
        <w:t xml:space="preserve">los Impuestos Ecológicos cuyo objetivo y finalidad consiste en incentivar cambios en la conducta de los sujetos obligados para que favorezcan a la salud pública mediante el establecimiento de uno de los principios fundamentales en materia ambiental consistente en “quien contamina paga”. </w:t>
      </w:r>
    </w:p>
    <w:p w:rsidR="004C3107" w:rsidRPr="00D330C4" w:rsidRDefault="004C3107" w:rsidP="004C3107">
      <w:pPr>
        <w:spacing w:line="360" w:lineRule="auto"/>
        <w:jc w:val="both"/>
        <w:rPr>
          <w:rFonts w:ascii="Arial" w:hAnsi="Arial" w:cs="Arial"/>
          <w:lang w:val="es-MX"/>
        </w:rPr>
      </w:pPr>
    </w:p>
    <w:p w:rsidR="004C3107" w:rsidRPr="00F7753A" w:rsidRDefault="004C3107" w:rsidP="004C3107">
      <w:pPr>
        <w:spacing w:line="360" w:lineRule="auto"/>
        <w:jc w:val="both"/>
        <w:rPr>
          <w:rFonts w:ascii="Arial" w:hAnsi="Arial" w:cs="Arial"/>
          <w:lang w:val="es-MX"/>
        </w:rPr>
      </w:pPr>
      <w:r>
        <w:rPr>
          <w:rFonts w:ascii="Arial" w:hAnsi="Arial" w:cs="Arial"/>
          <w:lang w:val="es-MX"/>
        </w:rPr>
        <w:t xml:space="preserve">No se omite comentar que en el caso de los impuestos de </w:t>
      </w:r>
      <w:r w:rsidRPr="00F7753A">
        <w:rPr>
          <w:rFonts w:ascii="Arial" w:hAnsi="Arial" w:cs="Arial"/>
          <w:lang w:val="es-MX"/>
        </w:rPr>
        <w:t xml:space="preserve"> carácter ecológico, </w:t>
      </w:r>
      <w:r>
        <w:rPr>
          <w:rFonts w:ascii="Arial" w:hAnsi="Arial" w:cs="Arial"/>
          <w:lang w:val="es-MX"/>
        </w:rPr>
        <w:t xml:space="preserve">los </w:t>
      </w:r>
      <w:r w:rsidRPr="00F7753A">
        <w:rPr>
          <w:rFonts w:ascii="Arial" w:hAnsi="Arial" w:cs="Arial"/>
          <w:lang w:val="es-MX"/>
        </w:rPr>
        <w:t xml:space="preserve">mismos ya habían sido parte de la propuesta de Ley de Ingresos y Ley de Hacienda del Estado de Michoacán de Ocampo para el ejercicio fiscal 2019, </w:t>
      </w:r>
      <w:r>
        <w:rPr>
          <w:rFonts w:ascii="Arial" w:hAnsi="Arial" w:cs="Arial"/>
          <w:lang w:val="es-MX"/>
        </w:rPr>
        <w:t>siendo estos</w:t>
      </w:r>
      <w:r w:rsidRPr="00F7753A">
        <w:rPr>
          <w:rFonts w:ascii="Arial" w:hAnsi="Arial" w:cs="Arial"/>
          <w:lang w:val="es-MX"/>
        </w:rPr>
        <w:t xml:space="preserve"> el Impuesto por Remediación Ambiental en la Extracción de Materiales</w:t>
      </w:r>
      <w:r w:rsidRPr="00EB19E7">
        <w:rPr>
          <w:rFonts w:ascii="Arial" w:hAnsi="Arial" w:cs="Arial"/>
          <w:lang w:val="es-MX"/>
        </w:rPr>
        <w:t>; de la Emisión de Gases a la Atmosfera; de la Emisión de Contaminantes al Suelo, Subsuelo y Agua, así como del Impuesto al Deposito o Almacenamiento de Residuos.</w:t>
      </w:r>
    </w:p>
    <w:p w:rsidR="004C3107" w:rsidRPr="00F7753A" w:rsidRDefault="004C3107" w:rsidP="004C3107">
      <w:pPr>
        <w:spacing w:line="360" w:lineRule="auto"/>
        <w:jc w:val="both"/>
        <w:rPr>
          <w:rFonts w:ascii="Arial" w:hAnsi="Arial" w:cs="Arial"/>
          <w:lang w:val="es-MX"/>
        </w:rPr>
      </w:pPr>
    </w:p>
    <w:p w:rsidR="004C3107" w:rsidRPr="00F7753A" w:rsidRDefault="004C3107" w:rsidP="004C3107">
      <w:pPr>
        <w:spacing w:line="360" w:lineRule="auto"/>
        <w:jc w:val="both"/>
        <w:rPr>
          <w:rFonts w:ascii="Arial" w:hAnsi="Arial" w:cs="Arial"/>
          <w:lang w:val="es-MX"/>
        </w:rPr>
      </w:pPr>
      <w:r w:rsidRPr="00F7753A">
        <w:rPr>
          <w:rFonts w:ascii="Arial" w:hAnsi="Arial" w:cs="Arial"/>
          <w:lang w:val="es-MX"/>
        </w:rPr>
        <w:t xml:space="preserve">Cabe señalar, que a diferencia del ejercicio fiscal 2019, para el ejercicio 2020, se tiene la certeza jurídica de que el establecimiento de los impuestos ecológicos no invade el ámbito de competencia de la federación, y su composición jurídica cumple con los principios de Legalidad, Equidad y Proporcionalidad, previstos en el artículo 31, fracción IV de la Constitución Política de los Estados Unidos Mexicanos. Lo anterior conforme </w:t>
      </w:r>
      <w:r>
        <w:rPr>
          <w:rFonts w:ascii="Arial" w:hAnsi="Arial" w:cs="Arial"/>
          <w:lang w:val="es-MX"/>
        </w:rPr>
        <w:t xml:space="preserve">a </w:t>
      </w:r>
      <w:r w:rsidRPr="00F7753A">
        <w:rPr>
          <w:rFonts w:ascii="Arial" w:hAnsi="Arial" w:cs="Arial"/>
          <w:lang w:val="es-MX"/>
        </w:rPr>
        <w:t xml:space="preserve">lo </w:t>
      </w:r>
      <w:r>
        <w:rPr>
          <w:rFonts w:ascii="Arial" w:hAnsi="Arial" w:cs="Arial"/>
          <w:lang w:val="es-MX"/>
        </w:rPr>
        <w:t>resuelto</w:t>
      </w:r>
      <w:r w:rsidRPr="00F7753A">
        <w:rPr>
          <w:rFonts w:ascii="Arial" w:hAnsi="Arial" w:cs="Arial"/>
          <w:lang w:val="es-MX"/>
        </w:rPr>
        <w:t xml:space="preserve"> </w:t>
      </w:r>
      <w:r>
        <w:rPr>
          <w:rFonts w:ascii="Arial" w:hAnsi="Arial" w:cs="Arial"/>
          <w:lang w:val="es-MX"/>
        </w:rPr>
        <w:t xml:space="preserve">por </w:t>
      </w:r>
      <w:r w:rsidRPr="00F7753A">
        <w:rPr>
          <w:rFonts w:ascii="Arial" w:hAnsi="Arial" w:cs="Arial"/>
          <w:lang w:val="es-MX"/>
        </w:rPr>
        <w:t xml:space="preserve">la Suprema Corte de Justicia en la Controversia Constitucional 56/2017. </w:t>
      </w:r>
    </w:p>
    <w:p w:rsidR="004C3107" w:rsidRPr="00F7753A" w:rsidRDefault="004C3107" w:rsidP="004C3107">
      <w:pPr>
        <w:spacing w:line="360" w:lineRule="auto"/>
        <w:jc w:val="both"/>
        <w:rPr>
          <w:rFonts w:ascii="Arial" w:hAnsi="Arial" w:cs="Arial"/>
          <w:lang w:val="es-MX"/>
        </w:rPr>
      </w:pPr>
    </w:p>
    <w:p w:rsidR="004C3107" w:rsidRPr="00F7753A" w:rsidRDefault="004C3107" w:rsidP="004C3107">
      <w:pPr>
        <w:spacing w:line="360" w:lineRule="auto"/>
        <w:jc w:val="both"/>
        <w:rPr>
          <w:rFonts w:ascii="Arial" w:hAnsi="Arial" w:cs="Arial"/>
          <w:lang w:val="es-MX"/>
        </w:rPr>
      </w:pPr>
      <w:r w:rsidRPr="00F7753A">
        <w:rPr>
          <w:rFonts w:ascii="Arial" w:hAnsi="Arial" w:cs="Arial"/>
          <w:lang w:val="es-MX"/>
        </w:rPr>
        <w:t>En el Estado de Michoacán también se impugn</w:t>
      </w:r>
      <w:r>
        <w:rPr>
          <w:rFonts w:ascii="Arial" w:hAnsi="Arial" w:cs="Arial"/>
          <w:lang w:val="es-MX"/>
        </w:rPr>
        <w:t>ó</w:t>
      </w:r>
      <w:r w:rsidRPr="00F7753A">
        <w:rPr>
          <w:rFonts w:ascii="Arial" w:hAnsi="Arial" w:cs="Arial"/>
          <w:lang w:val="es-MX"/>
        </w:rPr>
        <w:t xml:space="preserve"> el establecimiento de dichos impuestos, teniendo resultados favorables, ya que en todos los casos se negó el amparo o se sobresey</w:t>
      </w:r>
      <w:r>
        <w:rPr>
          <w:rFonts w:ascii="Arial" w:hAnsi="Arial" w:cs="Arial"/>
          <w:lang w:val="es-MX"/>
        </w:rPr>
        <w:t>eron los asuntos</w:t>
      </w:r>
      <w:r w:rsidRPr="00F7753A">
        <w:rPr>
          <w:rFonts w:ascii="Arial" w:hAnsi="Arial" w:cs="Arial"/>
          <w:lang w:val="es-MX"/>
        </w:rPr>
        <w:t>.</w:t>
      </w: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r>
        <w:rPr>
          <w:rFonts w:ascii="Arial" w:hAnsi="Arial" w:cs="Arial"/>
          <w:lang w:val="es-MX"/>
        </w:rPr>
        <w:t xml:space="preserve">Por otra parte, es trascendente aclarar, que la constitucionalidad de los impuestos ecológicos, no se determina en razón de la justificación de carácter ambiental, sino, en </w:t>
      </w:r>
      <w:r>
        <w:rPr>
          <w:rFonts w:ascii="Arial" w:hAnsi="Arial" w:cs="Arial"/>
          <w:lang w:val="es-MX"/>
        </w:rPr>
        <w:lastRenderedPageBreak/>
        <w:t>atención a la atribución con la que cuentan los Estados de la República de gravar aquellos conceptos que no son exclusivos de la Federación, prohibidos por la Constitución o reservados para los Municipios.</w:t>
      </w:r>
    </w:p>
    <w:p w:rsidR="004C3107" w:rsidRDefault="004C3107" w:rsidP="004C3107">
      <w:pPr>
        <w:spacing w:line="360" w:lineRule="auto"/>
        <w:jc w:val="both"/>
        <w:rPr>
          <w:rFonts w:ascii="Arial" w:hAnsi="Arial" w:cs="Arial"/>
          <w:lang w:val="es-MX"/>
        </w:rPr>
      </w:pPr>
    </w:p>
    <w:p w:rsidR="004C3107" w:rsidRPr="00F7753A" w:rsidRDefault="004C3107" w:rsidP="004C3107">
      <w:pPr>
        <w:spacing w:line="360" w:lineRule="auto"/>
        <w:jc w:val="both"/>
        <w:rPr>
          <w:rFonts w:ascii="Arial" w:hAnsi="Arial" w:cs="Arial"/>
          <w:lang w:val="es-MX"/>
        </w:rPr>
      </w:pPr>
    </w:p>
    <w:p w:rsidR="004C3107" w:rsidRPr="00F7753A" w:rsidRDefault="004C3107" w:rsidP="004C3107">
      <w:pPr>
        <w:spacing w:line="360" w:lineRule="auto"/>
        <w:jc w:val="both"/>
        <w:rPr>
          <w:rFonts w:ascii="Arial" w:hAnsi="Arial" w:cs="Arial"/>
          <w:lang w:val="es-MX"/>
        </w:rPr>
      </w:pPr>
      <w:r w:rsidRPr="00F7753A">
        <w:rPr>
          <w:rFonts w:ascii="Arial" w:hAnsi="Arial" w:cs="Arial"/>
          <w:lang w:val="es-MX"/>
        </w:rPr>
        <w:t xml:space="preserve">No obstante lo anterior, se </w:t>
      </w:r>
      <w:r>
        <w:rPr>
          <w:rFonts w:ascii="Arial" w:hAnsi="Arial" w:cs="Arial"/>
          <w:lang w:val="es-MX"/>
        </w:rPr>
        <w:t>consideraron</w:t>
      </w:r>
      <w:r w:rsidRPr="00F7753A">
        <w:rPr>
          <w:rFonts w:ascii="Arial" w:hAnsi="Arial" w:cs="Arial"/>
          <w:lang w:val="es-MX"/>
        </w:rPr>
        <w:t xml:space="preserve"> diversas inquietudes y cuestionamientos de los sujetos obligados al pago de los impuestos, realizándose alguno</w:t>
      </w:r>
      <w:r>
        <w:rPr>
          <w:rFonts w:ascii="Arial" w:hAnsi="Arial" w:cs="Arial"/>
          <w:lang w:val="es-MX"/>
        </w:rPr>
        <w:t>s</w:t>
      </w:r>
      <w:r w:rsidRPr="00F7753A">
        <w:rPr>
          <w:rFonts w:ascii="Arial" w:hAnsi="Arial" w:cs="Arial"/>
          <w:lang w:val="es-MX"/>
        </w:rPr>
        <w:t xml:space="preserve"> ajustes que permitir</w:t>
      </w:r>
      <w:r>
        <w:rPr>
          <w:rFonts w:ascii="Arial" w:hAnsi="Arial" w:cs="Arial"/>
          <w:lang w:val="es-MX"/>
        </w:rPr>
        <w:t>á</w:t>
      </w:r>
      <w:r w:rsidRPr="00F7753A">
        <w:rPr>
          <w:rFonts w:ascii="Arial" w:hAnsi="Arial" w:cs="Arial"/>
          <w:lang w:val="es-MX"/>
        </w:rPr>
        <w:t>n tener una mejor comprensión y facilidad en el cumplimiento de la obligación de pago.</w:t>
      </w:r>
    </w:p>
    <w:p w:rsidR="004C3107" w:rsidRPr="00F7753A"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r w:rsidRPr="00F7753A">
        <w:rPr>
          <w:rFonts w:ascii="Arial" w:hAnsi="Arial" w:cs="Arial"/>
          <w:lang w:val="es-MX"/>
        </w:rPr>
        <w:t xml:space="preserve">Asimismo, se reincorporan los impuestos cedulares, únicamente respecto de los ingresos de personas físicas por la prestación de servicios profesionales y por la realización de actividades empresariales, a la tasa del </w:t>
      </w:r>
      <w:r>
        <w:rPr>
          <w:rFonts w:ascii="Arial" w:hAnsi="Arial" w:cs="Arial"/>
          <w:lang w:val="es-MX"/>
        </w:rPr>
        <w:t>2</w:t>
      </w:r>
      <w:r w:rsidRPr="00F7753A">
        <w:rPr>
          <w:rFonts w:ascii="Arial" w:hAnsi="Arial" w:cs="Arial"/>
          <w:lang w:val="es-MX"/>
        </w:rPr>
        <w:t xml:space="preserve">%. No se omite señalar que los sujetos de los impuestos cedulares pueden deducir los mismos en términos de lo previsto en el artículo 103, fracción VII de la Ley del Impuesto sobre la Renta, por lo que </w:t>
      </w:r>
      <w:r>
        <w:rPr>
          <w:rFonts w:ascii="Arial" w:hAnsi="Arial" w:cs="Arial"/>
          <w:lang w:val="es-MX"/>
        </w:rPr>
        <w:t xml:space="preserve">la carga tributaria </w:t>
      </w:r>
      <w:r w:rsidRPr="00F7753A">
        <w:rPr>
          <w:rFonts w:ascii="Arial" w:hAnsi="Arial" w:cs="Arial"/>
          <w:lang w:val="es-MX"/>
        </w:rPr>
        <w:t>no resulta gravos</w:t>
      </w:r>
      <w:r>
        <w:rPr>
          <w:rFonts w:ascii="Arial" w:hAnsi="Arial" w:cs="Arial"/>
          <w:lang w:val="es-MX"/>
        </w:rPr>
        <w:t>a</w:t>
      </w:r>
      <w:r w:rsidRPr="00F7753A">
        <w:rPr>
          <w:rFonts w:ascii="Arial" w:hAnsi="Arial" w:cs="Arial"/>
          <w:lang w:val="es-MX"/>
        </w:rPr>
        <w:t xml:space="preserve"> para las personas fiscas.</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bCs/>
          <w:lang w:eastAsia="es-MX"/>
        </w:rPr>
      </w:pPr>
      <w:r>
        <w:rPr>
          <w:rFonts w:ascii="Arial" w:hAnsi="Arial" w:cs="Arial"/>
          <w:bCs/>
          <w:lang w:eastAsia="es-MX"/>
        </w:rPr>
        <w:t>Adicionalmente</w:t>
      </w:r>
      <w:r w:rsidRPr="00D330C4">
        <w:rPr>
          <w:rFonts w:ascii="Arial" w:hAnsi="Arial" w:cs="Arial"/>
          <w:bCs/>
          <w:lang w:eastAsia="es-MX"/>
        </w:rPr>
        <w:t xml:space="preserve">, de manera permanente se continúan implementando mecanismos y acciones relacionadas directamente con la recaudación de los Impuestos, como son: (i) </w:t>
      </w:r>
      <w:r>
        <w:rPr>
          <w:rFonts w:ascii="Arial" w:hAnsi="Arial" w:cs="Arial"/>
          <w:bCs/>
          <w:lang w:eastAsia="es-MX"/>
        </w:rPr>
        <w:t>a</w:t>
      </w:r>
      <w:r w:rsidRPr="00D330C4">
        <w:rPr>
          <w:rFonts w:ascii="Arial" w:hAnsi="Arial" w:cs="Arial"/>
          <w:bCs/>
          <w:lang w:eastAsia="es-MX"/>
        </w:rPr>
        <w:t>mpliar la base tributaria de contribuyentes, (</w:t>
      </w:r>
      <w:proofErr w:type="spellStart"/>
      <w:r w:rsidRPr="00D330C4">
        <w:rPr>
          <w:rFonts w:ascii="Arial" w:hAnsi="Arial" w:cs="Arial"/>
          <w:bCs/>
          <w:lang w:eastAsia="es-MX"/>
        </w:rPr>
        <w:t>ii</w:t>
      </w:r>
      <w:proofErr w:type="spellEnd"/>
      <w:r w:rsidRPr="00D330C4">
        <w:rPr>
          <w:rFonts w:ascii="Arial" w:hAnsi="Arial" w:cs="Arial"/>
          <w:bCs/>
          <w:lang w:eastAsia="es-MX"/>
        </w:rPr>
        <w:t>) incrementar la percepción de riesgo, a través de una vigilancia permanente en el cumplimiento de obligaciones fiscales estatales, (</w:t>
      </w:r>
      <w:proofErr w:type="spellStart"/>
      <w:r w:rsidRPr="00D330C4">
        <w:rPr>
          <w:rFonts w:ascii="Arial" w:hAnsi="Arial" w:cs="Arial"/>
          <w:bCs/>
          <w:lang w:eastAsia="es-MX"/>
        </w:rPr>
        <w:t>iii</w:t>
      </w:r>
      <w:proofErr w:type="spellEnd"/>
      <w:r w:rsidRPr="00D330C4">
        <w:rPr>
          <w:rFonts w:ascii="Arial" w:hAnsi="Arial" w:cs="Arial"/>
          <w:bCs/>
          <w:lang w:eastAsia="es-MX"/>
        </w:rPr>
        <w:t xml:space="preserve">) </w:t>
      </w:r>
      <w:r>
        <w:rPr>
          <w:rFonts w:ascii="Arial" w:hAnsi="Arial" w:cs="Arial"/>
          <w:bCs/>
          <w:lang w:eastAsia="es-MX"/>
        </w:rPr>
        <w:t>e</w:t>
      </w:r>
      <w:r w:rsidRPr="00D330C4">
        <w:rPr>
          <w:rFonts w:ascii="Arial" w:hAnsi="Arial" w:cs="Arial"/>
          <w:bCs/>
          <w:lang w:eastAsia="es-MX"/>
        </w:rPr>
        <w:t>misión y notificación de cartas invitación a contribuyentes omisos del Impuesto sobre Erogaciones por Remuneración al Trabajo Personal Prestado Bajo la Dirección y Dependencia de un Patrón</w:t>
      </w:r>
      <w:r>
        <w:rPr>
          <w:rFonts w:ascii="Arial" w:hAnsi="Arial" w:cs="Arial"/>
          <w:bCs/>
          <w:lang w:eastAsia="es-MX"/>
        </w:rPr>
        <w:t>.</w:t>
      </w:r>
    </w:p>
    <w:p w:rsidR="004C3107" w:rsidRPr="00D330C4" w:rsidRDefault="004C3107" w:rsidP="004C3107">
      <w:pPr>
        <w:pStyle w:val="Prrafodelista"/>
        <w:spacing w:line="360" w:lineRule="auto"/>
        <w:ind w:left="360"/>
        <w:jc w:val="both"/>
        <w:rPr>
          <w:rFonts w:ascii="Arial" w:hAnsi="Arial" w:cs="Arial"/>
          <w:lang w:val="es-MX"/>
        </w:rPr>
      </w:pPr>
    </w:p>
    <w:p w:rsidR="004C3107" w:rsidRPr="00D330C4" w:rsidRDefault="004C3107" w:rsidP="004C3107">
      <w:pPr>
        <w:pStyle w:val="Prrafodelista"/>
        <w:spacing w:line="360" w:lineRule="auto"/>
        <w:ind w:left="0"/>
        <w:jc w:val="both"/>
        <w:rPr>
          <w:rFonts w:ascii="Arial" w:hAnsi="Arial" w:cs="Arial"/>
          <w:lang w:val="es-MX"/>
        </w:rPr>
      </w:pPr>
      <w:r w:rsidRPr="00D330C4">
        <w:rPr>
          <w:rFonts w:ascii="Arial" w:hAnsi="Arial" w:cs="Arial"/>
          <w:b/>
          <w:lang w:val="es-MX"/>
        </w:rPr>
        <w:t xml:space="preserve">B). </w:t>
      </w:r>
      <w:r w:rsidRPr="00D330C4">
        <w:rPr>
          <w:rFonts w:ascii="Arial" w:hAnsi="Arial" w:cs="Arial"/>
          <w:b/>
          <w:lang w:val="es-MX"/>
        </w:rPr>
        <w:tab/>
        <w:t>DERECHOS</w:t>
      </w:r>
      <w:r>
        <w:rPr>
          <w:rFonts w:ascii="Arial" w:hAnsi="Arial" w:cs="Arial"/>
          <w:b/>
          <w:lang w:val="es-MX"/>
        </w:rPr>
        <w:t>.</w:t>
      </w:r>
    </w:p>
    <w:tbl>
      <w:tblPr>
        <w:tblW w:w="5004" w:type="dxa"/>
        <w:tblInd w:w="70" w:type="dxa"/>
        <w:tblCellMar>
          <w:left w:w="70" w:type="dxa"/>
          <w:right w:w="70" w:type="dxa"/>
        </w:tblCellMar>
        <w:tblLook w:val="04A0"/>
      </w:tblPr>
      <w:tblGrid>
        <w:gridCol w:w="1496"/>
        <w:gridCol w:w="1496"/>
        <w:gridCol w:w="1276"/>
        <w:gridCol w:w="736"/>
      </w:tblGrid>
      <w:tr w:rsidR="004C3107" w:rsidRPr="00D330C4" w:rsidTr="00D75B46">
        <w:trPr>
          <w:trHeight w:val="225"/>
        </w:trPr>
        <w:tc>
          <w:tcPr>
            <w:tcW w:w="1496" w:type="dxa"/>
            <w:tcBorders>
              <w:top w:val="nil"/>
              <w:left w:val="nil"/>
              <w:bottom w:val="nil"/>
              <w:right w:val="nil"/>
            </w:tcBorders>
            <w:shd w:val="clear" w:color="auto" w:fill="auto"/>
            <w:noWrap/>
          </w:tcPr>
          <w:p w:rsidR="004C3107" w:rsidRPr="00D330C4" w:rsidRDefault="004C3107" w:rsidP="00D75B46">
            <w:pPr>
              <w:spacing w:line="360" w:lineRule="auto"/>
              <w:rPr>
                <w:rFonts w:ascii="Arial" w:hAnsi="Arial" w:cs="Arial"/>
                <w:b/>
                <w:bCs/>
                <w:lang w:val="es-MX" w:eastAsia="es-MX"/>
              </w:rPr>
            </w:pPr>
          </w:p>
        </w:tc>
        <w:tc>
          <w:tcPr>
            <w:tcW w:w="1496" w:type="dxa"/>
            <w:tcBorders>
              <w:top w:val="nil"/>
              <w:left w:val="nil"/>
              <w:bottom w:val="nil"/>
              <w:right w:val="nil"/>
            </w:tcBorders>
            <w:shd w:val="clear" w:color="auto" w:fill="auto"/>
            <w:noWrap/>
          </w:tcPr>
          <w:p w:rsidR="004C3107" w:rsidRPr="00D330C4" w:rsidRDefault="004C3107" w:rsidP="00D75B46">
            <w:pPr>
              <w:spacing w:line="360" w:lineRule="auto"/>
              <w:rPr>
                <w:rFonts w:ascii="Arial" w:hAnsi="Arial" w:cs="Arial"/>
                <w:b/>
                <w:bCs/>
                <w:lang w:val="es-MX" w:eastAsia="es-MX"/>
              </w:rPr>
            </w:pPr>
          </w:p>
        </w:tc>
        <w:tc>
          <w:tcPr>
            <w:tcW w:w="1276" w:type="dxa"/>
            <w:tcBorders>
              <w:top w:val="nil"/>
              <w:left w:val="nil"/>
              <w:bottom w:val="nil"/>
              <w:right w:val="nil"/>
            </w:tcBorders>
            <w:shd w:val="clear" w:color="auto" w:fill="auto"/>
            <w:noWrap/>
          </w:tcPr>
          <w:p w:rsidR="004C3107" w:rsidRPr="00D330C4" w:rsidRDefault="004C3107" w:rsidP="00D75B46">
            <w:pPr>
              <w:spacing w:line="360" w:lineRule="auto"/>
              <w:jc w:val="right"/>
              <w:rPr>
                <w:rFonts w:ascii="Arial" w:hAnsi="Arial" w:cs="Arial"/>
                <w:b/>
                <w:bCs/>
                <w:lang w:val="es-MX" w:eastAsia="es-MX"/>
              </w:rPr>
            </w:pPr>
          </w:p>
        </w:tc>
        <w:tc>
          <w:tcPr>
            <w:tcW w:w="736" w:type="dxa"/>
            <w:tcBorders>
              <w:top w:val="nil"/>
              <w:left w:val="nil"/>
              <w:bottom w:val="nil"/>
              <w:right w:val="nil"/>
            </w:tcBorders>
            <w:shd w:val="clear" w:color="auto" w:fill="auto"/>
            <w:noWrap/>
          </w:tcPr>
          <w:p w:rsidR="004C3107" w:rsidRPr="00D330C4" w:rsidRDefault="004C3107" w:rsidP="00D75B46">
            <w:pPr>
              <w:spacing w:line="360" w:lineRule="auto"/>
              <w:jc w:val="right"/>
              <w:rPr>
                <w:rFonts w:ascii="Arial" w:hAnsi="Arial" w:cs="Arial"/>
                <w:b/>
                <w:bCs/>
                <w:lang w:val="es-MX" w:eastAsia="es-MX"/>
              </w:rPr>
            </w:pPr>
          </w:p>
        </w:tc>
      </w:tr>
    </w:tbl>
    <w:p w:rsidR="004C3107"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lang w:val="es-MX"/>
        </w:rPr>
        <w:t xml:space="preserve">El monto estimado para este Rubro asciende </w:t>
      </w:r>
      <w:r w:rsidRPr="00D330C4">
        <w:rPr>
          <w:rFonts w:ascii="Arial" w:hAnsi="Arial" w:cs="Arial"/>
          <w:b/>
          <w:lang w:val="es-MX"/>
        </w:rPr>
        <w:t>2 mil 131 millones 359 mil 559 pesos</w:t>
      </w:r>
      <w:r w:rsidRPr="00D330C4">
        <w:rPr>
          <w:rFonts w:ascii="Arial" w:hAnsi="Arial" w:cs="Arial"/>
          <w:lang w:val="es-MX"/>
        </w:rPr>
        <w:t xml:space="preserve">, los que comparados con los considerados en Ley de Ingresos del año 2019, por </w:t>
      </w:r>
      <w:r w:rsidRPr="00D330C4">
        <w:rPr>
          <w:rFonts w:ascii="Arial" w:hAnsi="Arial" w:cs="Arial"/>
          <w:b/>
          <w:lang w:val="es-MX"/>
        </w:rPr>
        <w:t>2 mil 296 millones 596 mil 622 pesos</w:t>
      </w:r>
      <w:r w:rsidRPr="00D330C4">
        <w:rPr>
          <w:rFonts w:ascii="Arial" w:hAnsi="Arial" w:cs="Arial"/>
          <w:lang w:val="es-MX"/>
        </w:rPr>
        <w:t xml:space="preserve">, representan un decremento de </w:t>
      </w:r>
      <w:r w:rsidRPr="00D330C4">
        <w:rPr>
          <w:rFonts w:ascii="Arial" w:hAnsi="Arial" w:cs="Arial"/>
          <w:b/>
          <w:lang w:val="es-MX"/>
        </w:rPr>
        <w:t>165</w:t>
      </w:r>
      <w:r w:rsidRPr="00D330C4">
        <w:rPr>
          <w:rFonts w:ascii="Arial" w:hAnsi="Arial" w:cs="Arial"/>
          <w:lang w:val="es-MX"/>
        </w:rPr>
        <w:t xml:space="preserve"> </w:t>
      </w:r>
      <w:r w:rsidRPr="00D330C4">
        <w:rPr>
          <w:rFonts w:ascii="Arial" w:hAnsi="Arial" w:cs="Arial"/>
          <w:b/>
          <w:lang w:val="es-MX"/>
        </w:rPr>
        <w:t>millones 237 mil 063 pesos</w:t>
      </w:r>
      <w:r w:rsidRPr="00D330C4">
        <w:rPr>
          <w:rFonts w:ascii="Arial" w:hAnsi="Arial" w:cs="Arial"/>
          <w:lang w:val="es-MX"/>
        </w:rPr>
        <w:t xml:space="preserve">, los que en términos nominales equivalen a una disminución del </w:t>
      </w:r>
      <w:r w:rsidRPr="00D330C4">
        <w:rPr>
          <w:rFonts w:ascii="Arial" w:hAnsi="Arial" w:cs="Arial"/>
          <w:b/>
          <w:lang w:val="es-MX"/>
        </w:rPr>
        <w:t>7.19 por ciento en valores nominales</w:t>
      </w:r>
      <w:r>
        <w:rPr>
          <w:rFonts w:ascii="Arial" w:hAnsi="Arial" w:cs="Arial"/>
          <w:b/>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La prestación de servicios a cargo del Estado en sus funciones de derechos público, así como el uso de bienes del dominio público del </w:t>
      </w:r>
      <w:r w:rsidRPr="007E7FD9">
        <w:rPr>
          <w:rFonts w:ascii="Arial" w:hAnsi="Arial" w:cs="Arial"/>
          <w:color w:val="000000"/>
          <w:lang w:val="es-MX"/>
        </w:rPr>
        <w:t>Estado que dan origen al pago de los Derechos y la prestación de servicios a cargo del Estado en sus funciones de derecho privado, como son los Productos y algunos conceptos de Aprovechamiento</w:t>
      </w:r>
      <w:r>
        <w:rPr>
          <w:rFonts w:ascii="Arial" w:hAnsi="Arial" w:cs="Arial"/>
          <w:color w:val="000000"/>
          <w:lang w:val="es-MX"/>
        </w:rPr>
        <w:t>s</w:t>
      </w:r>
      <w:r w:rsidRPr="007E7FD9">
        <w:rPr>
          <w:rFonts w:ascii="Arial" w:hAnsi="Arial" w:cs="Arial"/>
          <w:color w:val="000000"/>
          <w:lang w:val="es-MX"/>
        </w:rPr>
        <w:t>, se incrementan en un 3.0 por ciento en su diferentes cuotas</w:t>
      </w:r>
      <w:r w:rsidRPr="00D330C4">
        <w:rPr>
          <w:rFonts w:ascii="Arial" w:hAnsi="Arial" w:cs="Arial"/>
          <w:lang w:val="es-MX"/>
        </w:rPr>
        <w:t xml:space="preserve"> y tarifas, respecto de las  establecidas en la Ley de Ingresos del Estado de Michoacán de Ocampo para el año 2019, mismo porcentaje de inflación que se estima en las "Principales Variables del Marco Macroeconómico" de los Criterios Generales de Política Económica para el año 2020. </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Asimismo, aquellos servicios a cargo del Estado en sus funciones de derecho público o privado, cuyas cuotas estén expresadas en Unidad de Medida y Actualización, se actualizarán conforme a la inflación determinada por el Instituto Nacional de Estadística y Geografía INEGI para 2019, la cual se dará a conocer en el año 2020, de conformidad con lo señalado por el artículo 26 Inciso B) en su penúltimo y último párrafo de la Constitución Política de los Estados Unidos Mexicanos</w:t>
      </w:r>
      <w:r>
        <w:rPr>
          <w:rFonts w:ascii="Arial" w:hAnsi="Arial" w:cs="Arial"/>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Para la estimación de los conceptos que corresponden a Derechos, se realizó un trabajo conjunto con las Dependencias y Unidades Administrativas que prestan servicios en sus funciones de derecho público y privado, quienes presentaron sus proyecciones de </w:t>
      </w:r>
      <w:r w:rsidRPr="00D330C4">
        <w:rPr>
          <w:rFonts w:ascii="Arial" w:hAnsi="Arial" w:cs="Arial"/>
          <w:lang w:val="es-MX"/>
        </w:rPr>
        <w:lastRenderedPageBreak/>
        <w:t>ingresos por cada uno de los conceptos de servicio, así como su monto mensual y anualizado para el año 2020; quienes</w:t>
      </w:r>
      <w:r>
        <w:rPr>
          <w:rFonts w:ascii="Arial" w:hAnsi="Arial" w:cs="Arial"/>
          <w:lang w:val="es-MX"/>
        </w:rPr>
        <w:t>,</w:t>
      </w:r>
      <w:r w:rsidRPr="00D330C4">
        <w:rPr>
          <w:rFonts w:ascii="Arial" w:hAnsi="Arial" w:cs="Arial"/>
          <w:lang w:val="es-MX"/>
        </w:rPr>
        <w:t xml:space="preserve"> además revisaron el procedimiento para la prestación del servicio, el costo del trámite y el valor de las cuotas o tarifas vigentes</w:t>
      </w:r>
      <w:r>
        <w:rPr>
          <w:rFonts w:ascii="Arial" w:hAnsi="Arial" w:cs="Arial"/>
          <w:lang w:val="es-MX"/>
        </w:rPr>
        <w:t>.</w:t>
      </w:r>
    </w:p>
    <w:p w:rsidR="004C3107" w:rsidRPr="00D330C4" w:rsidRDefault="004C3107" w:rsidP="004C3107">
      <w:pPr>
        <w:pStyle w:val="Texto"/>
        <w:spacing w:after="0" w:line="240" w:lineRule="auto"/>
        <w:ind w:firstLine="0"/>
        <w:rPr>
          <w:rFonts w:cs="Arial"/>
          <w:b/>
          <w:lang w:val="es-MX"/>
        </w:rPr>
      </w:pPr>
    </w:p>
    <w:p w:rsidR="004C3107" w:rsidRPr="00D330C4" w:rsidRDefault="004C3107" w:rsidP="004C3107">
      <w:pPr>
        <w:pStyle w:val="Texto"/>
        <w:spacing w:after="0" w:line="240" w:lineRule="auto"/>
        <w:ind w:firstLine="0"/>
        <w:rPr>
          <w:rFonts w:cs="Arial"/>
          <w:b/>
          <w:sz w:val="24"/>
          <w:szCs w:val="24"/>
          <w:lang w:val="es-MX"/>
        </w:rPr>
      </w:pPr>
    </w:p>
    <w:p w:rsidR="004C3107" w:rsidRPr="00D330C4" w:rsidRDefault="004C3107" w:rsidP="004C3107">
      <w:pPr>
        <w:pStyle w:val="Texto"/>
        <w:spacing w:after="0" w:line="240" w:lineRule="auto"/>
        <w:ind w:firstLine="0"/>
        <w:rPr>
          <w:rFonts w:cs="Arial"/>
          <w:sz w:val="24"/>
          <w:szCs w:val="24"/>
          <w:lang w:val="es-MX"/>
        </w:rPr>
      </w:pPr>
      <w:proofErr w:type="gramStart"/>
      <w:r w:rsidRPr="00D330C4">
        <w:rPr>
          <w:rFonts w:cs="Arial"/>
          <w:b/>
          <w:sz w:val="24"/>
          <w:szCs w:val="24"/>
          <w:lang w:val="es-MX"/>
        </w:rPr>
        <w:t>C)</w:t>
      </w:r>
      <w:proofErr w:type="gramEnd"/>
      <w:r w:rsidRPr="00D330C4">
        <w:rPr>
          <w:rFonts w:cs="Arial"/>
          <w:b/>
          <w:sz w:val="24"/>
          <w:szCs w:val="24"/>
          <w:lang w:val="es-MX"/>
        </w:rPr>
        <w:t xml:space="preserve">. </w:t>
      </w:r>
      <w:r w:rsidRPr="00D330C4">
        <w:rPr>
          <w:rFonts w:cs="Arial"/>
          <w:b/>
          <w:sz w:val="24"/>
          <w:szCs w:val="24"/>
          <w:lang w:val="es-MX"/>
        </w:rPr>
        <w:tab/>
        <w:t>PRODUCTOS</w:t>
      </w:r>
      <w:r>
        <w:rPr>
          <w:rFonts w:cs="Arial"/>
          <w:b/>
          <w:sz w:val="24"/>
          <w:szCs w:val="24"/>
          <w:lang w:val="es-MX"/>
        </w:rPr>
        <w:t>.</w:t>
      </w:r>
    </w:p>
    <w:tbl>
      <w:tblPr>
        <w:tblW w:w="5004" w:type="dxa"/>
        <w:tblInd w:w="70" w:type="dxa"/>
        <w:tblCellMar>
          <w:left w:w="70" w:type="dxa"/>
          <w:right w:w="70" w:type="dxa"/>
        </w:tblCellMar>
        <w:tblLook w:val="04A0"/>
      </w:tblPr>
      <w:tblGrid>
        <w:gridCol w:w="1496"/>
        <w:gridCol w:w="1496"/>
        <w:gridCol w:w="1276"/>
        <w:gridCol w:w="736"/>
      </w:tblGrid>
      <w:tr w:rsidR="004C3107" w:rsidRPr="00D330C4" w:rsidTr="00D75B46">
        <w:trPr>
          <w:trHeight w:val="225"/>
        </w:trPr>
        <w:tc>
          <w:tcPr>
            <w:tcW w:w="1496" w:type="dxa"/>
            <w:tcBorders>
              <w:top w:val="nil"/>
              <w:left w:val="nil"/>
              <w:bottom w:val="nil"/>
              <w:right w:val="nil"/>
            </w:tcBorders>
            <w:shd w:val="clear" w:color="auto" w:fill="auto"/>
            <w:noWrap/>
          </w:tcPr>
          <w:p w:rsidR="004C3107" w:rsidRPr="00D330C4" w:rsidRDefault="004C3107" w:rsidP="00D75B46">
            <w:pPr>
              <w:spacing w:line="360" w:lineRule="auto"/>
              <w:rPr>
                <w:rFonts w:ascii="Arial" w:hAnsi="Arial" w:cs="Arial"/>
                <w:b/>
                <w:bCs/>
                <w:lang w:val="es-MX" w:eastAsia="es-MX"/>
              </w:rPr>
            </w:pPr>
          </w:p>
        </w:tc>
        <w:tc>
          <w:tcPr>
            <w:tcW w:w="1496" w:type="dxa"/>
            <w:tcBorders>
              <w:top w:val="nil"/>
              <w:left w:val="nil"/>
              <w:bottom w:val="nil"/>
              <w:right w:val="nil"/>
            </w:tcBorders>
            <w:shd w:val="clear" w:color="auto" w:fill="auto"/>
            <w:noWrap/>
          </w:tcPr>
          <w:p w:rsidR="004C3107" w:rsidRPr="00D330C4" w:rsidRDefault="004C3107" w:rsidP="00D75B46">
            <w:pPr>
              <w:spacing w:line="360" w:lineRule="auto"/>
              <w:rPr>
                <w:rFonts w:ascii="Arial" w:hAnsi="Arial" w:cs="Arial"/>
                <w:b/>
                <w:bCs/>
                <w:lang w:val="es-MX" w:eastAsia="es-MX"/>
              </w:rPr>
            </w:pPr>
          </w:p>
        </w:tc>
        <w:tc>
          <w:tcPr>
            <w:tcW w:w="1276" w:type="dxa"/>
            <w:tcBorders>
              <w:top w:val="nil"/>
              <w:left w:val="nil"/>
              <w:bottom w:val="nil"/>
              <w:right w:val="nil"/>
            </w:tcBorders>
            <w:shd w:val="clear" w:color="auto" w:fill="auto"/>
            <w:noWrap/>
          </w:tcPr>
          <w:p w:rsidR="004C3107" w:rsidRPr="00D330C4" w:rsidRDefault="004C3107" w:rsidP="00D75B46">
            <w:pPr>
              <w:spacing w:line="360" w:lineRule="auto"/>
              <w:jc w:val="right"/>
              <w:rPr>
                <w:rFonts w:ascii="Arial" w:hAnsi="Arial" w:cs="Arial"/>
                <w:b/>
                <w:bCs/>
                <w:lang w:val="es-MX" w:eastAsia="es-MX"/>
              </w:rPr>
            </w:pPr>
          </w:p>
        </w:tc>
        <w:tc>
          <w:tcPr>
            <w:tcW w:w="736" w:type="dxa"/>
            <w:tcBorders>
              <w:top w:val="nil"/>
              <w:left w:val="nil"/>
              <w:bottom w:val="nil"/>
              <w:right w:val="nil"/>
            </w:tcBorders>
            <w:shd w:val="clear" w:color="auto" w:fill="auto"/>
            <w:noWrap/>
          </w:tcPr>
          <w:p w:rsidR="004C3107" w:rsidRPr="00D330C4" w:rsidRDefault="004C3107" w:rsidP="00D75B46">
            <w:pPr>
              <w:spacing w:line="360" w:lineRule="auto"/>
              <w:jc w:val="right"/>
              <w:rPr>
                <w:rFonts w:ascii="Arial" w:hAnsi="Arial" w:cs="Arial"/>
                <w:b/>
                <w:bCs/>
                <w:lang w:val="es-MX" w:eastAsia="es-MX"/>
              </w:rPr>
            </w:pPr>
          </w:p>
        </w:tc>
      </w:tr>
    </w:tbl>
    <w:p w:rsidR="004C3107" w:rsidRPr="00D330C4"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lang w:val="es-MX"/>
        </w:rPr>
        <w:t xml:space="preserve">Los ingresos por este concepto se estiman en </w:t>
      </w:r>
      <w:r w:rsidRPr="00D330C4">
        <w:rPr>
          <w:rFonts w:ascii="Arial" w:hAnsi="Arial" w:cs="Arial"/>
          <w:b/>
          <w:lang w:val="es-MX"/>
        </w:rPr>
        <w:t>34 millones 646 mil 377 pesos</w:t>
      </w:r>
      <w:r w:rsidRPr="00D330C4">
        <w:rPr>
          <w:rFonts w:ascii="Arial" w:hAnsi="Arial" w:cs="Arial"/>
          <w:lang w:val="es-MX"/>
        </w:rPr>
        <w:t xml:space="preserve">, los que con respecto a los considerados en el año 2019, por </w:t>
      </w:r>
      <w:r w:rsidRPr="00D330C4">
        <w:rPr>
          <w:rFonts w:ascii="Arial" w:hAnsi="Arial" w:cs="Arial"/>
          <w:b/>
          <w:lang w:val="es-MX"/>
        </w:rPr>
        <w:t>33 millones 679 mil 107 pesos</w:t>
      </w:r>
      <w:r w:rsidRPr="00D330C4">
        <w:rPr>
          <w:rFonts w:ascii="Arial" w:hAnsi="Arial" w:cs="Arial"/>
          <w:lang w:val="es-MX"/>
        </w:rPr>
        <w:t xml:space="preserve">, representan un incremento del </w:t>
      </w:r>
      <w:r w:rsidRPr="00D330C4">
        <w:rPr>
          <w:rFonts w:ascii="Arial" w:hAnsi="Arial" w:cs="Arial"/>
          <w:b/>
          <w:lang w:val="es-MX"/>
        </w:rPr>
        <w:t>967 mil 270 pesos</w:t>
      </w:r>
      <w:r w:rsidRPr="00D330C4">
        <w:rPr>
          <w:rFonts w:ascii="Arial" w:hAnsi="Arial" w:cs="Arial"/>
          <w:lang w:val="es-MX"/>
        </w:rPr>
        <w:t xml:space="preserve">, los que en términos nominales equivalen a un </w:t>
      </w:r>
      <w:r w:rsidRPr="00D330C4">
        <w:rPr>
          <w:rFonts w:ascii="Arial" w:hAnsi="Arial" w:cs="Arial"/>
          <w:b/>
          <w:lang w:val="es-MX"/>
        </w:rPr>
        <w:t>2.87 por ciento en su crecimiento</w:t>
      </w:r>
      <w:r>
        <w:rPr>
          <w:rFonts w:ascii="Arial" w:hAnsi="Arial" w:cs="Arial"/>
          <w:b/>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En este mismo Rubro de Ingresos se contemplan los provenientes por el Suministro de Calcomanías u Hologramas y Certificados para Verificación Vehicular de Emisión de Contaminantes, por parte de la Secretaría de Medio Ambiente, Cambio Climático y Desarrollo Territorial del Estado</w:t>
      </w:r>
      <w:r>
        <w:rPr>
          <w:rFonts w:ascii="Arial" w:hAnsi="Arial" w:cs="Arial"/>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lang w:val="es-MX"/>
        </w:rPr>
        <w:t>Otro concepto de ingreso es el relativo a la Venta de Publicaciones del Periódico Oficial del Estado</w:t>
      </w:r>
      <w:r>
        <w:rPr>
          <w:rFonts w:ascii="Arial" w:hAnsi="Arial" w:cs="Arial"/>
          <w:lang w:val="es-MX"/>
        </w:rPr>
        <w:t>.</w:t>
      </w:r>
    </w:p>
    <w:p w:rsidR="004C3107" w:rsidRDefault="004C3107" w:rsidP="004C3107">
      <w:pPr>
        <w:spacing w:line="360" w:lineRule="auto"/>
        <w:jc w:val="both"/>
        <w:rPr>
          <w:rFonts w:ascii="Arial" w:hAnsi="Arial" w:cs="Arial"/>
          <w:b/>
          <w:lang w:val="es-MX"/>
        </w:rPr>
      </w:pPr>
    </w:p>
    <w:p w:rsidR="004C3107" w:rsidRPr="00D330C4" w:rsidRDefault="004C3107" w:rsidP="004C3107">
      <w:pPr>
        <w:spacing w:line="360" w:lineRule="auto"/>
        <w:jc w:val="both"/>
        <w:rPr>
          <w:rFonts w:ascii="Arial" w:hAnsi="Arial" w:cs="Arial"/>
          <w:b/>
          <w:lang w:val="es-MX"/>
        </w:rPr>
      </w:pPr>
      <w:r w:rsidRPr="00D330C4">
        <w:rPr>
          <w:rFonts w:ascii="Arial" w:hAnsi="Arial" w:cs="Arial"/>
          <w:b/>
          <w:lang w:val="es-MX"/>
        </w:rPr>
        <w:t xml:space="preserve">D). </w:t>
      </w:r>
      <w:r w:rsidRPr="00D330C4">
        <w:rPr>
          <w:rFonts w:ascii="Arial" w:hAnsi="Arial" w:cs="Arial"/>
          <w:b/>
          <w:lang w:val="es-MX"/>
        </w:rPr>
        <w:tab/>
        <w:t>APROVECHAMIENTOS</w:t>
      </w:r>
      <w:r>
        <w:rPr>
          <w:rFonts w:ascii="Arial" w:hAnsi="Arial" w:cs="Arial"/>
          <w:b/>
          <w:lang w:val="es-MX"/>
        </w:rPr>
        <w:t>.</w:t>
      </w:r>
    </w:p>
    <w:p w:rsidR="004C3107" w:rsidRPr="00D330C4" w:rsidRDefault="004C3107" w:rsidP="004C3107">
      <w:pPr>
        <w:pStyle w:val="Prrafodelista"/>
        <w:spacing w:line="360" w:lineRule="auto"/>
        <w:ind w:left="1185"/>
        <w:jc w:val="both"/>
        <w:rPr>
          <w:rFonts w:ascii="Arial" w:hAnsi="Arial" w:cs="Arial"/>
          <w:b/>
          <w:lang w:val="es-MX"/>
        </w:rPr>
      </w:pPr>
    </w:p>
    <w:p w:rsidR="004C3107" w:rsidRPr="00D330C4"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lang w:val="es-MX"/>
        </w:rPr>
        <w:t xml:space="preserve">Los ingresos por este concepto se estiman en </w:t>
      </w:r>
      <w:r w:rsidRPr="00D330C4">
        <w:rPr>
          <w:rFonts w:ascii="Arial" w:hAnsi="Arial" w:cs="Arial"/>
          <w:b/>
          <w:lang w:val="es-MX"/>
        </w:rPr>
        <w:t>55</w:t>
      </w:r>
      <w:r w:rsidRPr="00D330C4">
        <w:rPr>
          <w:rFonts w:ascii="Arial" w:hAnsi="Arial" w:cs="Arial"/>
          <w:lang w:val="es-MX"/>
        </w:rPr>
        <w:t xml:space="preserve"> </w:t>
      </w:r>
      <w:r w:rsidRPr="00D330C4">
        <w:rPr>
          <w:rFonts w:ascii="Arial" w:hAnsi="Arial" w:cs="Arial"/>
          <w:b/>
          <w:lang w:val="es-MX"/>
        </w:rPr>
        <w:t>millones 549 mil 554 pesos</w:t>
      </w:r>
      <w:r w:rsidRPr="00D330C4">
        <w:rPr>
          <w:rFonts w:ascii="Arial" w:hAnsi="Arial" w:cs="Arial"/>
          <w:lang w:val="es-MX"/>
        </w:rPr>
        <w:t xml:space="preserve">, los que con respecto a los considerados en el año 2019, por </w:t>
      </w:r>
      <w:r w:rsidRPr="00D330C4">
        <w:rPr>
          <w:rFonts w:ascii="Arial" w:hAnsi="Arial" w:cs="Arial"/>
          <w:b/>
          <w:lang w:val="es-MX"/>
        </w:rPr>
        <w:t>34</w:t>
      </w:r>
      <w:r w:rsidRPr="00D330C4">
        <w:rPr>
          <w:rFonts w:ascii="Arial" w:hAnsi="Arial" w:cs="Arial"/>
          <w:lang w:val="es-MX"/>
        </w:rPr>
        <w:t xml:space="preserve"> </w:t>
      </w:r>
      <w:r w:rsidRPr="00D330C4">
        <w:rPr>
          <w:rFonts w:ascii="Arial" w:hAnsi="Arial" w:cs="Arial"/>
          <w:b/>
          <w:lang w:val="es-MX"/>
        </w:rPr>
        <w:t>millones 730 mil 971 pesos</w:t>
      </w:r>
      <w:r w:rsidRPr="00D330C4">
        <w:rPr>
          <w:rFonts w:ascii="Arial" w:hAnsi="Arial" w:cs="Arial"/>
          <w:lang w:val="es-MX"/>
        </w:rPr>
        <w:t xml:space="preserve">, representan un incremento de </w:t>
      </w:r>
      <w:r w:rsidRPr="00D330C4">
        <w:rPr>
          <w:rFonts w:ascii="Arial" w:hAnsi="Arial" w:cs="Arial"/>
          <w:b/>
          <w:lang w:val="es-MX"/>
        </w:rPr>
        <w:t>20 millones 818 mil 583 pesos</w:t>
      </w:r>
      <w:r w:rsidRPr="00D330C4">
        <w:rPr>
          <w:rFonts w:ascii="Arial" w:hAnsi="Arial" w:cs="Arial"/>
          <w:lang w:val="es-MX"/>
        </w:rPr>
        <w:t xml:space="preserve">, los que en términos nominales equivalen a un </w:t>
      </w:r>
      <w:r w:rsidRPr="00D330C4">
        <w:rPr>
          <w:rFonts w:ascii="Arial" w:hAnsi="Arial" w:cs="Arial"/>
          <w:b/>
          <w:lang w:val="es-MX"/>
        </w:rPr>
        <w:t>59.94 por ciento</w:t>
      </w:r>
      <w:r>
        <w:rPr>
          <w:rFonts w:ascii="Arial" w:hAnsi="Arial" w:cs="Arial"/>
          <w:b/>
          <w:lang w:val="es-MX"/>
        </w:rPr>
        <w:t>.</w:t>
      </w:r>
    </w:p>
    <w:p w:rsidR="004C3107" w:rsidRPr="00D330C4" w:rsidRDefault="004C3107" w:rsidP="004C3107">
      <w:pPr>
        <w:spacing w:line="360" w:lineRule="auto"/>
        <w:jc w:val="both"/>
        <w:rPr>
          <w:rFonts w:ascii="Arial" w:hAnsi="Arial" w:cs="Arial"/>
          <w:lang w:val="es-MX"/>
        </w:rPr>
      </w:pPr>
    </w:p>
    <w:p w:rsidR="004C3107" w:rsidRPr="00D330C4" w:rsidRDefault="004C3107" w:rsidP="004C3107">
      <w:pPr>
        <w:spacing w:line="360" w:lineRule="auto"/>
        <w:ind w:left="705" w:hanging="705"/>
        <w:jc w:val="both"/>
        <w:rPr>
          <w:rFonts w:ascii="Arial" w:hAnsi="Arial" w:cs="Arial"/>
          <w:b/>
          <w:lang w:val="es-MX"/>
        </w:rPr>
      </w:pPr>
      <w:r w:rsidRPr="00D330C4">
        <w:rPr>
          <w:rFonts w:ascii="Arial" w:hAnsi="Arial" w:cs="Arial"/>
          <w:b/>
          <w:lang w:val="es-MX"/>
        </w:rPr>
        <w:lastRenderedPageBreak/>
        <w:t xml:space="preserve">E).  </w:t>
      </w:r>
      <w:r w:rsidRPr="00D330C4">
        <w:rPr>
          <w:rFonts w:ascii="Arial" w:hAnsi="Arial" w:cs="Arial"/>
          <w:b/>
          <w:lang w:val="es-MX"/>
        </w:rPr>
        <w:tab/>
        <w:t>INGRESOS POR VENTA DE BIENES, PRESTACIÓN DE SERVICIOS Y OTROS INGRESOS.</w:t>
      </w:r>
    </w:p>
    <w:p w:rsidR="004C3107" w:rsidRPr="00D330C4" w:rsidRDefault="004C3107" w:rsidP="004C3107">
      <w:pPr>
        <w:spacing w:line="360" w:lineRule="auto"/>
        <w:jc w:val="both"/>
        <w:rPr>
          <w:rFonts w:ascii="Arial" w:hAnsi="Arial" w:cs="Arial"/>
          <w:bCs/>
          <w:lang w:val="es-MX" w:eastAsia="es-MX"/>
        </w:rPr>
      </w:pPr>
    </w:p>
    <w:p w:rsidR="004C3107" w:rsidRPr="00D330C4"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bCs/>
          <w:lang w:val="es-MX" w:eastAsia="es-MX"/>
        </w:rPr>
        <w:t xml:space="preserve">Los Ingresos de este Rubro se estiman en </w:t>
      </w:r>
      <w:r w:rsidRPr="00D330C4">
        <w:rPr>
          <w:rFonts w:ascii="Arial" w:hAnsi="Arial" w:cs="Arial"/>
          <w:b/>
          <w:bCs/>
          <w:lang w:val="es-MX" w:eastAsia="es-MX"/>
        </w:rPr>
        <w:t>74</w:t>
      </w:r>
      <w:r w:rsidRPr="00D330C4">
        <w:rPr>
          <w:rFonts w:ascii="Arial" w:hAnsi="Arial" w:cs="Arial"/>
          <w:bCs/>
          <w:lang w:val="es-MX" w:eastAsia="es-MX"/>
        </w:rPr>
        <w:t xml:space="preserve"> </w:t>
      </w:r>
      <w:r w:rsidRPr="00D330C4">
        <w:rPr>
          <w:rFonts w:ascii="Arial" w:hAnsi="Arial" w:cs="Arial"/>
          <w:b/>
          <w:lang w:val="es-MX"/>
        </w:rPr>
        <w:t>millones 762 mil 970 pesos</w:t>
      </w:r>
      <w:r w:rsidRPr="00D330C4">
        <w:rPr>
          <w:rFonts w:ascii="Arial" w:hAnsi="Arial" w:cs="Arial"/>
          <w:lang w:val="es-MX"/>
        </w:rPr>
        <w:t xml:space="preserve">, los que con respecto a lo estimado para el año 2019 por </w:t>
      </w:r>
      <w:r w:rsidRPr="00D330C4">
        <w:rPr>
          <w:rFonts w:ascii="Arial" w:hAnsi="Arial" w:cs="Arial"/>
          <w:b/>
          <w:bCs/>
          <w:lang w:val="es-MX" w:eastAsia="es-MX"/>
        </w:rPr>
        <w:t>111</w:t>
      </w:r>
      <w:r w:rsidRPr="00D330C4">
        <w:rPr>
          <w:rFonts w:ascii="Arial" w:hAnsi="Arial" w:cs="Arial"/>
          <w:bCs/>
          <w:lang w:val="es-MX" w:eastAsia="es-MX"/>
        </w:rPr>
        <w:t xml:space="preserve"> </w:t>
      </w:r>
      <w:r w:rsidRPr="00D330C4">
        <w:rPr>
          <w:rFonts w:ascii="Arial" w:hAnsi="Arial" w:cs="Arial"/>
          <w:b/>
          <w:lang w:val="es-MX"/>
        </w:rPr>
        <w:t>millones 962 mil 850 pesos</w:t>
      </w:r>
      <w:r w:rsidRPr="00D330C4">
        <w:rPr>
          <w:rFonts w:ascii="Arial" w:hAnsi="Arial" w:cs="Arial"/>
          <w:lang w:val="es-MX"/>
        </w:rPr>
        <w:t xml:space="preserve">, representan una disminución de </w:t>
      </w:r>
      <w:r w:rsidRPr="00D330C4">
        <w:rPr>
          <w:rFonts w:ascii="Arial" w:hAnsi="Arial" w:cs="Arial"/>
          <w:b/>
          <w:lang w:val="es-MX"/>
        </w:rPr>
        <w:t>37 millones 199 mil 880 pesos</w:t>
      </w:r>
      <w:r w:rsidRPr="00D330C4">
        <w:rPr>
          <w:rFonts w:ascii="Arial" w:hAnsi="Arial" w:cs="Arial"/>
          <w:lang w:val="es-MX"/>
        </w:rPr>
        <w:t xml:space="preserve">, los que en términos nominales equivalen a un </w:t>
      </w:r>
      <w:r w:rsidRPr="00D330C4">
        <w:rPr>
          <w:rFonts w:ascii="Arial" w:hAnsi="Arial" w:cs="Arial"/>
          <w:b/>
          <w:lang w:val="es-MX"/>
        </w:rPr>
        <w:t>menos 33.23 por ciento</w:t>
      </w:r>
      <w:r>
        <w:rPr>
          <w:rFonts w:ascii="Arial" w:hAnsi="Arial" w:cs="Arial"/>
          <w:b/>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 </w:t>
      </w:r>
    </w:p>
    <w:p w:rsidR="004C3107" w:rsidRPr="00D330C4" w:rsidRDefault="004C3107" w:rsidP="004C3107">
      <w:pPr>
        <w:pStyle w:val="Prrafodelista"/>
        <w:spacing w:line="360" w:lineRule="auto"/>
        <w:ind w:left="705" w:hanging="705"/>
        <w:jc w:val="both"/>
        <w:rPr>
          <w:rFonts w:ascii="Arial" w:hAnsi="Arial" w:cs="Arial"/>
          <w:b/>
          <w:lang w:val="es-MX"/>
        </w:rPr>
      </w:pPr>
      <w:r w:rsidRPr="00D330C4">
        <w:rPr>
          <w:rFonts w:ascii="Arial" w:hAnsi="Arial" w:cs="Arial"/>
          <w:b/>
          <w:lang w:val="es-MX"/>
        </w:rPr>
        <w:t>V</w:t>
      </w:r>
      <w:r>
        <w:rPr>
          <w:rFonts w:ascii="Arial" w:hAnsi="Arial" w:cs="Arial"/>
          <w:b/>
          <w:lang w:val="es-MX"/>
        </w:rPr>
        <w:t>I</w:t>
      </w:r>
      <w:r w:rsidRPr="00D330C4">
        <w:rPr>
          <w:rFonts w:ascii="Arial" w:hAnsi="Arial" w:cs="Arial"/>
          <w:b/>
          <w:lang w:val="es-MX"/>
        </w:rPr>
        <w:t xml:space="preserve">I. </w:t>
      </w:r>
      <w:r w:rsidRPr="00D330C4">
        <w:rPr>
          <w:rFonts w:ascii="Arial" w:hAnsi="Arial" w:cs="Arial"/>
          <w:b/>
          <w:lang w:val="es-MX"/>
        </w:rPr>
        <w:tab/>
        <w:t>Ingresos de Origen Federal: Participaciones, Aportaciones, Convenios, Incentivos derivados de la Colaboración Fiscal y Fondos Distintos de Aportaciones</w:t>
      </w:r>
      <w:r>
        <w:rPr>
          <w:rFonts w:ascii="Arial" w:hAnsi="Arial" w:cs="Arial"/>
          <w:b/>
          <w:lang w:val="es-MX"/>
        </w:rPr>
        <w:t>.</w:t>
      </w:r>
    </w:p>
    <w:p w:rsidR="004C3107" w:rsidRPr="00D330C4" w:rsidRDefault="004C3107" w:rsidP="004C3107">
      <w:pPr>
        <w:autoSpaceDE w:val="0"/>
        <w:autoSpaceDN w:val="0"/>
        <w:adjustRightInd w:val="0"/>
        <w:spacing w:line="360" w:lineRule="auto"/>
        <w:ind w:left="360"/>
        <w:jc w:val="both"/>
        <w:rPr>
          <w:rFonts w:ascii="Arial" w:hAnsi="Arial" w:cs="Arial"/>
          <w:bCs/>
          <w:lang w:val="es-MX" w:eastAsia="es-MX"/>
        </w:rPr>
      </w:pPr>
    </w:p>
    <w:p w:rsidR="004C3107"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bCs/>
          <w:lang w:val="es-MX" w:eastAsia="es-MX"/>
        </w:rPr>
        <w:t xml:space="preserve">Los Ingresos de los diversos conceptos que integran este Rubro de ingresos se estiman en </w:t>
      </w:r>
      <w:r w:rsidRPr="00D330C4">
        <w:rPr>
          <w:rFonts w:ascii="Arial" w:hAnsi="Arial" w:cs="Arial"/>
          <w:b/>
          <w:bCs/>
          <w:lang w:val="es-MX" w:eastAsia="es-MX"/>
        </w:rPr>
        <w:t>6</w:t>
      </w:r>
      <w:r>
        <w:rPr>
          <w:rFonts w:ascii="Arial" w:hAnsi="Arial" w:cs="Arial"/>
          <w:b/>
          <w:bCs/>
          <w:lang w:val="es-MX" w:eastAsia="es-MX"/>
        </w:rPr>
        <w:t>8</w:t>
      </w:r>
      <w:r w:rsidRPr="00D330C4">
        <w:rPr>
          <w:rFonts w:ascii="Arial" w:hAnsi="Arial" w:cs="Arial"/>
          <w:b/>
          <w:bCs/>
          <w:lang w:val="es-MX" w:eastAsia="es-MX"/>
        </w:rPr>
        <w:t xml:space="preserve"> </w:t>
      </w:r>
      <w:r w:rsidRPr="00D330C4">
        <w:rPr>
          <w:rFonts w:ascii="Arial" w:hAnsi="Arial" w:cs="Arial"/>
          <w:b/>
          <w:lang w:val="es-MX"/>
        </w:rPr>
        <w:t xml:space="preserve">mil </w:t>
      </w:r>
      <w:r>
        <w:rPr>
          <w:rFonts w:ascii="Arial" w:hAnsi="Arial" w:cs="Arial"/>
          <w:b/>
          <w:lang w:val="es-MX"/>
        </w:rPr>
        <w:t xml:space="preserve">367 </w:t>
      </w:r>
      <w:r w:rsidRPr="00D330C4">
        <w:rPr>
          <w:rFonts w:ascii="Arial" w:hAnsi="Arial" w:cs="Arial"/>
          <w:b/>
          <w:lang w:val="es-MX"/>
        </w:rPr>
        <w:t xml:space="preserve">millones </w:t>
      </w:r>
      <w:r>
        <w:rPr>
          <w:rFonts w:ascii="Arial" w:hAnsi="Arial" w:cs="Arial"/>
          <w:b/>
          <w:lang w:val="es-MX"/>
        </w:rPr>
        <w:t xml:space="preserve">421 </w:t>
      </w:r>
      <w:r w:rsidRPr="00D330C4">
        <w:rPr>
          <w:rFonts w:ascii="Arial" w:hAnsi="Arial" w:cs="Arial"/>
          <w:b/>
          <w:lang w:val="es-MX"/>
        </w:rPr>
        <w:t xml:space="preserve">mil </w:t>
      </w:r>
      <w:r>
        <w:rPr>
          <w:rFonts w:ascii="Arial" w:hAnsi="Arial" w:cs="Arial"/>
          <w:b/>
          <w:lang w:val="es-MX"/>
        </w:rPr>
        <w:t xml:space="preserve">863 </w:t>
      </w:r>
      <w:r w:rsidRPr="00D330C4">
        <w:rPr>
          <w:rFonts w:ascii="Arial" w:hAnsi="Arial" w:cs="Arial"/>
          <w:b/>
          <w:lang w:val="es-MX"/>
        </w:rPr>
        <w:t>pesos</w:t>
      </w:r>
      <w:r w:rsidRPr="00D330C4">
        <w:rPr>
          <w:rFonts w:ascii="Arial" w:hAnsi="Arial" w:cs="Arial"/>
          <w:lang w:val="es-MX"/>
        </w:rPr>
        <w:t xml:space="preserve">, los que con respecto a lo estimado para el año 2019 por </w:t>
      </w:r>
      <w:r w:rsidRPr="00D330C4">
        <w:rPr>
          <w:rFonts w:ascii="Arial" w:hAnsi="Arial" w:cs="Arial"/>
          <w:b/>
          <w:bCs/>
          <w:lang w:val="es-MX" w:eastAsia="es-MX"/>
        </w:rPr>
        <w:t xml:space="preserve">65 mil 727 </w:t>
      </w:r>
      <w:r w:rsidRPr="00D330C4">
        <w:rPr>
          <w:rFonts w:ascii="Arial" w:hAnsi="Arial" w:cs="Arial"/>
          <w:b/>
          <w:lang w:val="es-MX"/>
        </w:rPr>
        <w:t>millones 284 mil 946 pesos</w:t>
      </w:r>
      <w:r w:rsidRPr="00D330C4">
        <w:rPr>
          <w:rFonts w:ascii="Arial" w:hAnsi="Arial" w:cs="Arial"/>
          <w:lang w:val="es-MX"/>
        </w:rPr>
        <w:t xml:space="preserve">, representan un incremento de </w:t>
      </w:r>
      <w:r>
        <w:rPr>
          <w:rFonts w:ascii="Arial" w:hAnsi="Arial" w:cs="Arial"/>
          <w:b/>
          <w:lang w:val="es-MX"/>
        </w:rPr>
        <w:t xml:space="preserve">2 </w:t>
      </w:r>
      <w:r w:rsidRPr="00D330C4">
        <w:rPr>
          <w:rFonts w:ascii="Arial" w:hAnsi="Arial" w:cs="Arial"/>
          <w:b/>
          <w:lang w:val="es-MX"/>
        </w:rPr>
        <w:t xml:space="preserve">mil </w:t>
      </w:r>
      <w:r>
        <w:rPr>
          <w:rFonts w:ascii="Arial" w:hAnsi="Arial" w:cs="Arial"/>
          <w:b/>
          <w:lang w:val="es-MX"/>
        </w:rPr>
        <w:t xml:space="preserve">640 </w:t>
      </w:r>
      <w:r w:rsidRPr="00D330C4">
        <w:rPr>
          <w:rFonts w:ascii="Arial" w:hAnsi="Arial" w:cs="Arial"/>
          <w:b/>
          <w:lang w:val="es-MX"/>
        </w:rPr>
        <w:t xml:space="preserve">millones </w:t>
      </w:r>
      <w:r>
        <w:rPr>
          <w:rFonts w:ascii="Arial" w:hAnsi="Arial" w:cs="Arial"/>
          <w:b/>
          <w:lang w:val="es-MX"/>
        </w:rPr>
        <w:t xml:space="preserve">136 </w:t>
      </w:r>
      <w:r w:rsidRPr="00D330C4">
        <w:rPr>
          <w:rFonts w:ascii="Arial" w:hAnsi="Arial" w:cs="Arial"/>
          <w:b/>
          <w:lang w:val="es-MX"/>
        </w:rPr>
        <w:t xml:space="preserve">mil </w:t>
      </w:r>
      <w:r>
        <w:rPr>
          <w:rFonts w:ascii="Arial" w:hAnsi="Arial" w:cs="Arial"/>
          <w:b/>
          <w:lang w:val="es-MX"/>
        </w:rPr>
        <w:t xml:space="preserve">917 </w:t>
      </w:r>
      <w:r w:rsidRPr="00D330C4">
        <w:rPr>
          <w:rFonts w:ascii="Arial" w:hAnsi="Arial" w:cs="Arial"/>
          <w:b/>
          <w:lang w:val="es-MX"/>
        </w:rPr>
        <w:t>pesos</w:t>
      </w:r>
      <w:r w:rsidRPr="00D330C4">
        <w:rPr>
          <w:rFonts w:ascii="Arial" w:hAnsi="Arial" w:cs="Arial"/>
          <w:lang w:val="es-MX"/>
        </w:rPr>
        <w:t xml:space="preserve">, los que en términos nominales equivalen a un </w:t>
      </w:r>
      <w:r>
        <w:rPr>
          <w:rFonts w:ascii="Arial" w:hAnsi="Arial" w:cs="Arial"/>
          <w:b/>
          <w:lang w:val="es-MX"/>
        </w:rPr>
        <w:t xml:space="preserve"> 4.02 </w:t>
      </w:r>
      <w:r w:rsidRPr="00D330C4">
        <w:rPr>
          <w:rFonts w:ascii="Arial" w:hAnsi="Arial" w:cs="Arial"/>
          <w:b/>
          <w:lang w:val="es-MX"/>
        </w:rPr>
        <w:t xml:space="preserve"> por ciento.</w:t>
      </w:r>
    </w:p>
    <w:p w:rsidR="004C3107" w:rsidRDefault="004C3107" w:rsidP="004C3107">
      <w:pPr>
        <w:autoSpaceDE w:val="0"/>
        <w:autoSpaceDN w:val="0"/>
        <w:adjustRightInd w:val="0"/>
        <w:spacing w:line="360" w:lineRule="auto"/>
        <w:jc w:val="both"/>
        <w:rPr>
          <w:rFonts w:ascii="Arial" w:hAnsi="Arial" w:cs="Arial"/>
          <w:b/>
          <w:lang w:val="es-MX"/>
        </w:rPr>
      </w:pPr>
    </w:p>
    <w:tbl>
      <w:tblPr>
        <w:tblW w:w="9906" w:type="dxa"/>
        <w:tblCellMar>
          <w:left w:w="70" w:type="dxa"/>
          <w:right w:w="70" w:type="dxa"/>
        </w:tblCellMar>
        <w:tblLook w:val="04A0"/>
      </w:tblPr>
      <w:tblGrid>
        <w:gridCol w:w="3985"/>
        <w:gridCol w:w="1639"/>
        <w:gridCol w:w="1740"/>
        <w:gridCol w:w="1699"/>
        <w:gridCol w:w="843"/>
      </w:tblGrid>
      <w:tr w:rsidR="004C3107" w:rsidTr="00D75B46">
        <w:trPr>
          <w:trHeight w:val="270"/>
        </w:trPr>
        <w:tc>
          <w:tcPr>
            <w:tcW w:w="39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3107" w:rsidRPr="00CA32EE" w:rsidRDefault="004C3107" w:rsidP="00D75B46">
            <w:pPr>
              <w:jc w:val="center"/>
              <w:rPr>
                <w:rFonts w:ascii="Arial Narrow" w:hAnsi="Arial Narrow" w:cs="Calibri"/>
                <w:b/>
                <w:sz w:val="18"/>
                <w:szCs w:val="18"/>
                <w:lang w:val="es-MX" w:eastAsia="es-MX"/>
              </w:rPr>
            </w:pPr>
            <w:r w:rsidRPr="00CA32EE">
              <w:rPr>
                <w:rFonts w:ascii="Arial Narrow" w:hAnsi="Arial Narrow" w:cs="Calibri"/>
                <w:b/>
                <w:sz w:val="18"/>
                <w:szCs w:val="18"/>
              </w:rPr>
              <w:t>Conceptos</w:t>
            </w:r>
          </w:p>
        </w:tc>
        <w:tc>
          <w:tcPr>
            <w:tcW w:w="1639" w:type="dxa"/>
            <w:tcBorders>
              <w:top w:val="single" w:sz="4" w:space="0" w:color="auto"/>
              <w:left w:val="nil"/>
              <w:bottom w:val="single" w:sz="4" w:space="0" w:color="auto"/>
              <w:right w:val="single" w:sz="4" w:space="0" w:color="auto"/>
            </w:tcBorders>
            <w:shd w:val="clear" w:color="auto" w:fill="D9D9D9"/>
            <w:noWrap/>
            <w:hideMark/>
          </w:tcPr>
          <w:p w:rsidR="004C3107" w:rsidRPr="00CA32EE" w:rsidRDefault="004C3107" w:rsidP="00D75B46">
            <w:pPr>
              <w:jc w:val="center"/>
              <w:rPr>
                <w:rFonts w:ascii="Arial Narrow" w:hAnsi="Arial Narrow" w:cs="Calibri"/>
                <w:b/>
                <w:sz w:val="18"/>
                <w:szCs w:val="18"/>
              </w:rPr>
            </w:pPr>
            <w:r w:rsidRPr="00CA32EE">
              <w:rPr>
                <w:rFonts w:ascii="Arial Narrow" w:hAnsi="Arial Narrow" w:cs="Calibri"/>
                <w:b/>
                <w:sz w:val="18"/>
                <w:szCs w:val="18"/>
              </w:rPr>
              <w:t>LIE 2019</w:t>
            </w:r>
          </w:p>
        </w:tc>
        <w:tc>
          <w:tcPr>
            <w:tcW w:w="1740" w:type="dxa"/>
            <w:tcBorders>
              <w:top w:val="single" w:sz="4" w:space="0" w:color="auto"/>
              <w:left w:val="nil"/>
              <w:bottom w:val="single" w:sz="4" w:space="0" w:color="auto"/>
              <w:right w:val="single" w:sz="4" w:space="0" w:color="auto"/>
            </w:tcBorders>
            <w:shd w:val="clear" w:color="auto" w:fill="D9D9D9"/>
            <w:noWrap/>
            <w:hideMark/>
          </w:tcPr>
          <w:p w:rsidR="004C3107" w:rsidRPr="00CA32EE" w:rsidRDefault="004C3107" w:rsidP="00D75B46">
            <w:pPr>
              <w:jc w:val="center"/>
              <w:rPr>
                <w:rFonts w:ascii="Arial Narrow" w:hAnsi="Arial Narrow" w:cs="Calibri"/>
                <w:b/>
                <w:sz w:val="18"/>
                <w:szCs w:val="18"/>
              </w:rPr>
            </w:pPr>
            <w:r w:rsidRPr="00CA32EE">
              <w:rPr>
                <w:rFonts w:ascii="Arial Narrow" w:hAnsi="Arial Narrow" w:cs="Calibri"/>
                <w:b/>
                <w:sz w:val="18"/>
                <w:szCs w:val="18"/>
              </w:rPr>
              <w:t>Estimación 2020</w:t>
            </w:r>
          </w:p>
        </w:tc>
        <w:tc>
          <w:tcPr>
            <w:tcW w:w="1699" w:type="dxa"/>
            <w:tcBorders>
              <w:top w:val="single" w:sz="4" w:space="0" w:color="auto"/>
              <w:left w:val="nil"/>
              <w:bottom w:val="single" w:sz="4" w:space="0" w:color="auto"/>
              <w:right w:val="single" w:sz="4" w:space="0" w:color="auto"/>
            </w:tcBorders>
            <w:shd w:val="clear" w:color="auto" w:fill="D9D9D9"/>
            <w:noWrap/>
            <w:vAlign w:val="center"/>
            <w:hideMark/>
          </w:tcPr>
          <w:p w:rsidR="004C3107" w:rsidRPr="00CA32EE" w:rsidRDefault="004C3107" w:rsidP="00D75B46">
            <w:pPr>
              <w:jc w:val="center"/>
              <w:rPr>
                <w:rFonts w:ascii="Arial Narrow" w:hAnsi="Arial Narrow" w:cs="Calibri"/>
                <w:b/>
                <w:sz w:val="18"/>
                <w:szCs w:val="18"/>
              </w:rPr>
            </w:pPr>
            <w:proofErr w:type="spellStart"/>
            <w:r w:rsidRPr="00CA32EE">
              <w:rPr>
                <w:rFonts w:ascii="Arial Narrow" w:hAnsi="Arial Narrow" w:cs="Calibri"/>
                <w:b/>
                <w:sz w:val="18"/>
                <w:szCs w:val="18"/>
              </w:rPr>
              <w:t>Dif</w:t>
            </w:r>
            <w:proofErr w:type="spellEnd"/>
            <w:r w:rsidRPr="00CA32EE">
              <w:rPr>
                <w:rFonts w:ascii="Arial Narrow" w:hAnsi="Arial Narrow" w:cs="Calibri"/>
                <w:b/>
                <w:sz w:val="18"/>
                <w:szCs w:val="18"/>
              </w:rPr>
              <w:t>. $</w:t>
            </w:r>
          </w:p>
        </w:tc>
        <w:tc>
          <w:tcPr>
            <w:tcW w:w="843" w:type="dxa"/>
            <w:tcBorders>
              <w:top w:val="single" w:sz="4" w:space="0" w:color="auto"/>
              <w:left w:val="nil"/>
              <w:bottom w:val="single" w:sz="4" w:space="0" w:color="auto"/>
              <w:right w:val="single" w:sz="4" w:space="0" w:color="auto"/>
            </w:tcBorders>
            <w:shd w:val="clear" w:color="auto" w:fill="D9D9D9"/>
            <w:noWrap/>
            <w:hideMark/>
          </w:tcPr>
          <w:p w:rsidR="004C3107" w:rsidRPr="00CA32EE" w:rsidRDefault="004C3107" w:rsidP="00D75B46">
            <w:pPr>
              <w:jc w:val="center"/>
              <w:rPr>
                <w:rFonts w:ascii="Arial Narrow" w:hAnsi="Arial Narrow" w:cs="Calibri"/>
                <w:b/>
                <w:sz w:val="18"/>
                <w:szCs w:val="18"/>
              </w:rPr>
            </w:pPr>
            <w:proofErr w:type="spellStart"/>
            <w:r w:rsidRPr="00CA32EE">
              <w:rPr>
                <w:rFonts w:ascii="Arial Narrow" w:hAnsi="Arial Narrow" w:cs="Calibri"/>
                <w:b/>
                <w:sz w:val="18"/>
                <w:szCs w:val="18"/>
              </w:rPr>
              <w:t>Dif</w:t>
            </w:r>
            <w:proofErr w:type="spellEnd"/>
            <w:r w:rsidRPr="00CA32EE">
              <w:rPr>
                <w:rFonts w:ascii="Arial Narrow" w:hAnsi="Arial Narrow" w:cs="Calibri"/>
                <w:b/>
                <w:sz w:val="18"/>
                <w:szCs w:val="18"/>
              </w:rPr>
              <w:t xml:space="preserve"> %</w:t>
            </w:r>
          </w:p>
        </w:tc>
      </w:tr>
      <w:tr w:rsidR="004C3107" w:rsidTr="00D75B46">
        <w:trPr>
          <w:trHeight w:val="270"/>
        </w:trPr>
        <w:tc>
          <w:tcPr>
            <w:tcW w:w="3985" w:type="dxa"/>
            <w:tcBorders>
              <w:top w:val="nil"/>
              <w:left w:val="single" w:sz="4" w:space="0" w:color="auto"/>
              <w:bottom w:val="single" w:sz="4" w:space="0" w:color="auto"/>
              <w:right w:val="single" w:sz="4" w:space="0" w:color="auto"/>
            </w:tcBorders>
            <w:shd w:val="clear" w:color="auto" w:fill="auto"/>
            <w:noWrap/>
            <w:hideMark/>
          </w:tcPr>
          <w:p w:rsidR="004C3107" w:rsidRDefault="004C3107" w:rsidP="00D75B46">
            <w:pPr>
              <w:rPr>
                <w:rFonts w:ascii="Arial Narrow" w:hAnsi="Arial Narrow" w:cs="Calibri"/>
                <w:sz w:val="18"/>
                <w:szCs w:val="18"/>
              </w:rPr>
            </w:pPr>
            <w:r>
              <w:rPr>
                <w:rFonts w:ascii="Arial Narrow" w:hAnsi="Arial Narrow" w:cs="Calibri"/>
                <w:sz w:val="18"/>
                <w:szCs w:val="18"/>
              </w:rPr>
              <w:t xml:space="preserve"> Participaciones e Incentivos en Ingresos Federales </w:t>
            </w:r>
          </w:p>
        </w:tc>
        <w:tc>
          <w:tcPr>
            <w:tcW w:w="163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26,598,906,877</w:t>
            </w:r>
          </w:p>
        </w:tc>
        <w:tc>
          <w:tcPr>
            <w:tcW w:w="1740"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28,160,835,940</w:t>
            </w:r>
          </w:p>
        </w:tc>
        <w:tc>
          <w:tcPr>
            <w:tcW w:w="169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1,561,929,063</w:t>
            </w:r>
          </w:p>
        </w:tc>
        <w:tc>
          <w:tcPr>
            <w:tcW w:w="843"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5.87</w:t>
            </w:r>
          </w:p>
        </w:tc>
      </w:tr>
      <w:tr w:rsidR="004C3107" w:rsidTr="00D75B46">
        <w:trPr>
          <w:trHeight w:val="270"/>
        </w:trPr>
        <w:tc>
          <w:tcPr>
            <w:tcW w:w="3985" w:type="dxa"/>
            <w:tcBorders>
              <w:top w:val="nil"/>
              <w:left w:val="single" w:sz="4" w:space="0" w:color="auto"/>
              <w:bottom w:val="single" w:sz="4" w:space="0" w:color="auto"/>
              <w:right w:val="single" w:sz="4" w:space="0" w:color="auto"/>
            </w:tcBorders>
            <w:shd w:val="clear" w:color="auto" w:fill="auto"/>
            <w:noWrap/>
            <w:hideMark/>
          </w:tcPr>
          <w:p w:rsidR="004C3107" w:rsidRDefault="004C3107" w:rsidP="00D75B46">
            <w:pPr>
              <w:rPr>
                <w:rFonts w:ascii="Arial Narrow" w:hAnsi="Arial Narrow" w:cs="Calibri"/>
                <w:sz w:val="18"/>
                <w:szCs w:val="18"/>
              </w:rPr>
            </w:pPr>
            <w:r>
              <w:rPr>
                <w:rFonts w:ascii="Arial Narrow" w:hAnsi="Arial Narrow" w:cs="Calibri"/>
                <w:sz w:val="18"/>
                <w:szCs w:val="18"/>
              </w:rPr>
              <w:t xml:space="preserve"> Fondos de Aportaciones Federales del Ramo 33 </w:t>
            </w:r>
          </w:p>
        </w:tc>
        <w:tc>
          <w:tcPr>
            <w:tcW w:w="163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31,715,360,555</w:t>
            </w:r>
          </w:p>
        </w:tc>
        <w:tc>
          <w:tcPr>
            <w:tcW w:w="1740"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32,898,928,645</w:t>
            </w:r>
          </w:p>
        </w:tc>
        <w:tc>
          <w:tcPr>
            <w:tcW w:w="169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1,183,568,090</w:t>
            </w:r>
          </w:p>
        </w:tc>
        <w:tc>
          <w:tcPr>
            <w:tcW w:w="843"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3.73</w:t>
            </w:r>
          </w:p>
        </w:tc>
      </w:tr>
      <w:tr w:rsidR="004C3107" w:rsidTr="00D75B46">
        <w:trPr>
          <w:trHeight w:val="270"/>
        </w:trPr>
        <w:tc>
          <w:tcPr>
            <w:tcW w:w="3985" w:type="dxa"/>
            <w:tcBorders>
              <w:top w:val="nil"/>
              <w:left w:val="single" w:sz="4" w:space="0" w:color="auto"/>
              <w:bottom w:val="single" w:sz="4" w:space="0" w:color="auto"/>
              <w:right w:val="single" w:sz="4" w:space="0" w:color="auto"/>
            </w:tcBorders>
            <w:shd w:val="clear" w:color="auto" w:fill="auto"/>
            <w:noWrap/>
            <w:hideMark/>
          </w:tcPr>
          <w:p w:rsidR="004C3107" w:rsidRDefault="004C3107" w:rsidP="00D75B46">
            <w:pPr>
              <w:rPr>
                <w:rFonts w:ascii="Arial Narrow" w:hAnsi="Arial Narrow" w:cs="Calibri"/>
                <w:sz w:val="18"/>
                <w:szCs w:val="18"/>
              </w:rPr>
            </w:pPr>
            <w:r>
              <w:rPr>
                <w:rFonts w:ascii="Arial Narrow" w:hAnsi="Arial Narrow" w:cs="Calibri"/>
                <w:sz w:val="18"/>
                <w:szCs w:val="18"/>
              </w:rPr>
              <w:t xml:space="preserve"> Transferencias Federales por Convenio </w:t>
            </w:r>
          </w:p>
        </w:tc>
        <w:tc>
          <w:tcPr>
            <w:tcW w:w="163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6,947,145,347</w:t>
            </w:r>
          </w:p>
        </w:tc>
        <w:tc>
          <w:tcPr>
            <w:tcW w:w="1740"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6,837,235,053</w:t>
            </w:r>
          </w:p>
        </w:tc>
        <w:tc>
          <w:tcPr>
            <w:tcW w:w="169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- 109,910,294</w:t>
            </w:r>
          </w:p>
        </w:tc>
        <w:tc>
          <w:tcPr>
            <w:tcW w:w="843"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- 1.58</w:t>
            </w:r>
          </w:p>
        </w:tc>
      </w:tr>
      <w:tr w:rsidR="004C3107" w:rsidTr="00D75B46">
        <w:trPr>
          <w:trHeight w:val="270"/>
        </w:trPr>
        <w:tc>
          <w:tcPr>
            <w:tcW w:w="3985" w:type="dxa"/>
            <w:tcBorders>
              <w:top w:val="nil"/>
              <w:left w:val="single" w:sz="4" w:space="0" w:color="auto"/>
              <w:bottom w:val="single" w:sz="4" w:space="0" w:color="auto"/>
              <w:right w:val="single" w:sz="4" w:space="0" w:color="auto"/>
            </w:tcBorders>
            <w:shd w:val="clear" w:color="auto" w:fill="auto"/>
            <w:noWrap/>
            <w:hideMark/>
          </w:tcPr>
          <w:p w:rsidR="004C3107" w:rsidRDefault="004C3107" w:rsidP="00D75B46">
            <w:pPr>
              <w:rPr>
                <w:rFonts w:ascii="Arial Narrow" w:hAnsi="Arial Narrow" w:cs="Calibri"/>
                <w:sz w:val="18"/>
                <w:szCs w:val="18"/>
              </w:rPr>
            </w:pPr>
            <w:r>
              <w:rPr>
                <w:rFonts w:ascii="Arial Narrow" w:hAnsi="Arial Narrow" w:cs="Calibri"/>
                <w:sz w:val="18"/>
                <w:szCs w:val="18"/>
              </w:rPr>
              <w:t xml:space="preserve"> Incentivos derivados de Coordinación Fiscal </w:t>
            </w:r>
          </w:p>
        </w:tc>
        <w:tc>
          <w:tcPr>
            <w:tcW w:w="163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458,519,142</w:t>
            </w:r>
          </w:p>
        </w:tc>
        <w:tc>
          <w:tcPr>
            <w:tcW w:w="1740"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470,422,225</w:t>
            </w:r>
          </w:p>
        </w:tc>
        <w:tc>
          <w:tcPr>
            <w:tcW w:w="169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11,903,083</w:t>
            </w:r>
          </w:p>
        </w:tc>
        <w:tc>
          <w:tcPr>
            <w:tcW w:w="843"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2.60</w:t>
            </w:r>
          </w:p>
        </w:tc>
      </w:tr>
      <w:tr w:rsidR="004C3107" w:rsidTr="00D75B46">
        <w:trPr>
          <w:trHeight w:val="270"/>
        </w:trPr>
        <w:tc>
          <w:tcPr>
            <w:tcW w:w="3985" w:type="dxa"/>
            <w:tcBorders>
              <w:top w:val="nil"/>
              <w:left w:val="single" w:sz="4" w:space="0" w:color="auto"/>
              <w:bottom w:val="single" w:sz="4" w:space="0" w:color="auto"/>
              <w:right w:val="single" w:sz="4" w:space="0" w:color="auto"/>
            </w:tcBorders>
            <w:shd w:val="clear" w:color="auto" w:fill="auto"/>
            <w:noWrap/>
            <w:hideMark/>
          </w:tcPr>
          <w:p w:rsidR="004C3107" w:rsidRDefault="004C3107" w:rsidP="00D75B46">
            <w:pPr>
              <w:rPr>
                <w:rFonts w:ascii="Arial Narrow" w:hAnsi="Arial Narrow" w:cs="Calibri"/>
                <w:sz w:val="18"/>
                <w:szCs w:val="18"/>
              </w:rPr>
            </w:pPr>
            <w:r>
              <w:rPr>
                <w:rFonts w:ascii="Arial Narrow" w:hAnsi="Arial Narrow" w:cs="Calibri"/>
                <w:sz w:val="18"/>
                <w:szCs w:val="18"/>
              </w:rPr>
              <w:t xml:space="preserve"> Fondos distintos de Aportaciones </w:t>
            </w:r>
          </w:p>
        </w:tc>
        <w:tc>
          <w:tcPr>
            <w:tcW w:w="163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7,353,025</w:t>
            </w:r>
          </w:p>
        </w:tc>
        <w:tc>
          <w:tcPr>
            <w:tcW w:w="1740"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0.0</w:t>
            </w:r>
          </w:p>
        </w:tc>
        <w:tc>
          <w:tcPr>
            <w:tcW w:w="1699"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   7,353,025</w:t>
            </w:r>
          </w:p>
        </w:tc>
        <w:tc>
          <w:tcPr>
            <w:tcW w:w="843" w:type="dxa"/>
            <w:tcBorders>
              <w:top w:val="nil"/>
              <w:left w:val="nil"/>
              <w:bottom w:val="single" w:sz="4" w:space="0" w:color="auto"/>
              <w:right w:val="single" w:sz="4" w:space="0" w:color="auto"/>
            </w:tcBorders>
            <w:shd w:val="clear" w:color="auto" w:fill="auto"/>
            <w:noWrap/>
            <w:hideMark/>
          </w:tcPr>
          <w:p w:rsidR="004C3107" w:rsidRDefault="004C3107" w:rsidP="00D75B46">
            <w:pPr>
              <w:jc w:val="right"/>
              <w:rPr>
                <w:rFonts w:ascii="Arial Narrow" w:hAnsi="Arial Narrow" w:cs="Calibri"/>
                <w:sz w:val="18"/>
                <w:szCs w:val="18"/>
              </w:rPr>
            </w:pPr>
            <w:r>
              <w:rPr>
                <w:rFonts w:ascii="Arial Narrow" w:hAnsi="Arial Narrow" w:cs="Calibri"/>
                <w:sz w:val="18"/>
                <w:szCs w:val="18"/>
              </w:rPr>
              <w:t>-100.00</w:t>
            </w:r>
          </w:p>
        </w:tc>
      </w:tr>
      <w:tr w:rsidR="004C3107" w:rsidRPr="00CA32EE" w:rsidTr="00D75B46">
        <w:trPr>
          <w:trHeight w:val="270"/>
        </w:trPr>
        <w:tc>
          <w:tcPr>
            <w:tcW w:w="3985"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CA32EE" w:rsidRDefault="004C3107" w:rsidP="00D75B46">
            <w:pPr>
              <w:rPr>
                <w:rFonts w:ascii="Arial Narrow" w:hAnsi="Arial Narrow" w:cs="Calibri"/>
                <w:b/>
                <w:bCs/>
                <w:sz w:val="18"/>
                <w:szCs w:val="18"/>
              </w:rPr>
            </w:pPr>
            <w:r w:rsidRPr="00CA32EE">
              <w:rPr>
                <w:rFonts w:ascii="Arial Narrow" w:hAnsi="Arial Narrow" w:cs="Calibri"/>
                <w:b/>
                <w:bCs/>
                <w:sz w:val="18"/>
                <w:szCs w:val="18"/>
              </w:rPr>
              <w:t>Total</w:t>
            </w:r>
          </w:p>
        </w:tc>
        <w:tc>
          <w:tcPr>
            <w:tcW w:w="163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CA32EE" w:rsidRDefault="004C3107" w:rsidP="00D75B46">
            <w:pPr>
              <w:jc w:val="right"/>
              <w:rPr>
                <w:rFonts w:ascii="Arial Narrow" w:hAnsi="Arial Narrow" w:cs="Calibri"/>
                <w:b/>
                <w:bCs/>
                <w:sz w:val="18"/>
                <w:szCs w:val="18"/>
              </w:rPr>
            </w:pPr>
            <w:r w:rsidRPr="00CA32EE">
              <w:rPr>
                <w:rFonts w:ascii="Arial Narrow" w:hAnsi="Arial Narrow" w:cs="Calibri"/>
                <w:b/>
                <w:bCs/>
                <w:sz w:val="18"/>
                <w:szCs w:val="18"/>
              </w:rPr>
              <w:t>65,727,284,946</w:t>
            </w:r>
          </w:p>
        </w:tc>
        <w:tc>
          <w:tcPr>
            <w:tcW w:w="1740"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CA32EE" w:rsidRDefault="004C3107" w:rsidP="00D75B46">
            <w:pPr>
              <w:jc w:val="right"/>
              <w:rPr>
                <w:rFonts w:ascii="Arial Narrow" w:hAnsi="Arial Narrow" w:cs="Calibri"/>
                <w:b/>
                <w:bCs/>
                <w:sz w:val="18"/>
                <w:szCs w:val="18"/>
              </w:rPr>
            </w:pPr>
            <w:r w:rsidRPr="00CA32EE">
              <w:rPr>
                <w:rFonts w:ascii="Arial Narrow" w:hAnsi="Arial Narrow" w:cs="Calibri"/>
                <w:b/>
                <w:bCs/>
                <w:sz w:val="18"/>
                <w:szCs w:val="18"/>
              </w:rPr>
              <w:t>68,367,421,863</w:t>
            </w:r>
          </w:p>
        </w:tc>
        <w:tc>
          <w:tcPr>
            <w:tcW w:w="1699"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CA32EE" w:rsidRDefault="004C3107" w:rsidP="00D75B46">
            <w:pPr>
              <w:jc w:val="right"/>
              <w:rPr>
                <w:rFonts w:ascii="Arial Narrow" w:hAnsi="Arial Narrow" w:cs="Calibri"/>
                <w:b/>
                <w:bCs/>
                <w:sz w:val="18"/>
                <w:szCs w:val="18"/>
              </w:rPr>
            </w:pPr>
            <w:r w:rsidRPr="00CA32EE">
              <w:rPr>
                <w:rFonts w:ascii="Arial Narrow" w:hAnsi="Arial Narrow" w:cs="Calibri"/>
                <w:b/>
                <w:bCs/>
                <w:sz w:val="18"/>
                <w:szCs w:val="18"/>
              </w:rPr>
              <w:t>2,640,136,917</w:t>
            </w:r>
          </w:p>
        </w:tc>
        <w:tc>
          <w:tcPr>
            <w:tcW w:w="843" w:type="dxa"/>
            <w:tcBorders>
              <w:top w:val="single" w:sz="4" w:space="0" w:color="auto"/>
              <w:left w:val="single" w:sz="4" w:space="0" w:color="auto"/>
              <w:bottom w:val="single" w:sz="4" w:space="0" w:color="auto"/>
              <w:right w:val="single" w:sz="4" w:space="0" w:color="auto"/>
            </w:tcBorders>
            <w:shd w:val="clear" w:color="auto" w:fill="D9D9D9"/>
            <w:noWrap/>
            <w:hideMark/>
          </w:tcPr>
          <w:p w:rsidR="004C3107" w:rsidRPr="00CA32EE" w:rsidRDefault="004C3107" w:rsidP="00D75B46">
            <w:pPr>
              <w:jc w:val="right"/>
              <w:rPr>
                <w:rFonts w:ascii="Arial Narrow" w:hAnsi="Arial Narrow" w:cs="Calibri"/>
                <w:b/>
                <w:bCs/>
                <w:sz w:val="18"/>
                <w:szCs w:val="18"/>
              </w:rPr>
            </w:pPr>
            <w:r w:rsidRPr="00CA32EE">
              <w:rPr>
                <w:rFonts w:ascii="Arial Narrow" w:hAnsi="Arial Narrow" w:cs="Calibri"/>
                <w:b/>
                <w:bCs/>
                <w:sz w:val="18"/>
                <w:szCs w:val="18"/>
              </w:rPr>
              <w:t>4.02</w:t>
            </w:r>
          </w:p>
        </w:tc>
      </w:tr>
    </w:tbl>
    <w:p w:rsidR="004C3107" w:rsidRPr="00D330C4" w:rsidRDefault="004C3107" w:rsidP="004C3107">
      <w:pPr>
        <w:suppressAutoHyphens/>
        <w:spacing w:line="360" w:lineRule="auto"/>
        <w:ind w:right="-113"/>
        <w:jc w:val="center"/>
        <w:rPr>
          <w:rFonts w:ascii="Arial" w:hAnsi="Arial" w:cs="Arial"/>
          <w:lang w:val="es-MX"/>
        </w:rPr>
      </w:pPr>
    </w:p>
    <w:p w:rsidR="004C3107" w:rsidRPr="00D330C4" w:rsidRDefault="004C3107" w:rsidP="004C3107">
      <w:pPr>
        <w:pStyle w:val="Prrafodelista"/>
        <w:spacing w:line="360" w:lineRule="auto"/>
        <w:jc w:val="both"/>
        <w:rPr>
          <w:rFonts w:ascii="Arial" w:hAnsi="Arial" w:cs="Arial"/>
          <w:b/>
          <w:lang w:val="es-MX"/>
        </w:rPr>
      </w:pPr>
    </w:p>
    <w:p w:rsidR="004C3107" w:rsidRPr="00D330C4" w:rsidRDefault="004C3107" w:rsidP="004C3107">
      <w:pPr>
        <w:pStyle w:val="Prrafodelista"/>
        <w:spacing w:line="360" w:lineRule="auto"/>
        <w:ind w:left="0"/>
        <w:jc w:val="both"/>
        <w:rPr>
          <w:rFonts w:ascii="Arial" w:hAnsi="Arial" w:cs="Arial"/>
          <w:b/>
          <w:lang w:val="es-MX"/>
        </w:rPr>
      </w:pPr>
      <w:r w:rsidRPr="00D330C4">
        <w:rPr>
          <w:rFonts w:ascii="Arial" w:hAnsi="Arial" w:cs="Arial"/>
          <w:b/>
          <w:lang w:val="es-MX"/>
        </w:rPr>
        <w:t>A). PARTICIPACIONES</w:t>
      </w:r>
      <w:r>
        <w:rPr>
          <w:rFonts w:ascii="Arial" w:hAnsi="Arial" w:cs="Arial"/>
          <w:b/>
          <w:lang w:val="es-MX"/>
        </w:rPr>
        <w:t>.</w:t>
      </w:r>
    </w:p>
    <w:p w:rsidR="004C3107" w:rsidRPr="00D330C4" w:rsidRDefault="004C3107" w:rsidP="004C3107">
      <w:pPr>
        <w:autoSpaceDE w:val="0"/>
        <w:autoSpaceDN w:val="0"/>
        <w:adjustRightInd w:val="0"/>
        <w:spacing w:line="360" w:lineRule="auto"/>
        <w:jc w:val="both"/>
        <w:rPr>
          <w:rFonts w:ascii="Arial" w:hAnsi="Arial" w:cs="Arial"/>
          <w:bCs/>
          <w:lang w:val="es-MX" w:eastAsia="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bCs/>
          <w:lang w:val="es-MX" w:eastAsia="es-MX"/>
        </w:rPr>
        <w:t xml:space="preserve">El monto de este concepto de Ingresos </w:t>
      </w:r>
      <w:r>
        <w:rPr>
          <w:rFonts w:ascii="Arial" w:hAnsi="Arial" w:cs="Arial"/>
          <w:bCs/>
          <w:lang w:val="es-MX" w:eastAsia="es-MX"/>
        </w:rPr>
        <w:t xml:space="preserve">para el año 2020 </w:t>
      </w:r>
      <w:r w:rsidRPr="00D330C4">
        <w:rPr>
          <w:rFonts w:ascii="Arial" w:hAnsi="Arial" w:cs="Arial"/>
          <w:bCs/>
          <w:lang w:val="es-MX" w:eastAsia="es-MX"/>
        </w:rPr>
        <w:t xml:space="preserve">se estima en </w:t>
      </w:r>
      <w:r w:rsidRPr="00D330C4">
        <w:rPr>
          <w:rFonts w:ascii="Arial" w:hAnsi="Arial" w:cs="Arial"/>
          <w:b/>
          <w:bCs/>
          <w:lang w:val="es-MX" w:eastAsia="es-MX"/>
        </w:rPr>
        <w:t>2</w:t>
      </w:r>
      <w:r>
        <w:rPr>
          <w:rFonts w:ascii="Arial" w:hAnsi="Arial" w:cs="Arial"/>
          <w:b/>
          <w:bCs/>
          <w:lang w:val="es-MX" w:eastAsia="es-MX"/>
        </w:rPr>
        <w:t>8</w:t>
      </w:r>
      <w:r w:rsidRPr="00D330C4">
        <w:rPr>
          <w:rFonts w:ascii="Arial" w:hAnsi="Arial" w:cs="Arial"/>
          <w:b/>
          <w:bCs/>
          <w:lang w:val="es-MX" w:eastAsia="es-MX"/>
        </w:rPr>
        <w:t xml:space="preserve"> </w:t>
      </w:r>
      <w:r w:rsidRPr="00D330C4">
        <w:rPr>
          <w:rFonts w:ascii="Arial" w:hAnsi="Arial" w:cs="Arial"/>
          <w:b/>
          <w:lang w:val="es-MX"/>
        </w:rPr>
        <w:t xml:space="preserve">mil </w:t>
      </w:r>
      <w:r>
        <w:rPr>
          <w:rFonts w:ascii="Arial" w:hAnsi="Arial" w:cs="Arial"/>
          <w:b/>
          <w:lang w:val="es-MX"/>
        </w:rPr>
        <w:t xml:space="preserve">160 </w:t>
      </w:r>
      <w:r w:rsidRPr="00D330C4">
        <w:rPr>
          <w:rFonts w:ascii="Arial" w:hAnsi="Arial" w:cs="Arial"/>
          <w:b/>
          <w:lang w:val="es-MX"/>
        </w:rPr>
        <w:t xml:space="preserve">millones </w:t>
      </w:r>
      <w:r>
        <w:rPr>
          <w:rFonts w:ascii="Arial" w:hAnsi="Arial" w:cs="Arial"/>
          <w:b/>
          <w:lang w:val="es-MX"/>
        </w:rPr>
        <w:t xml:space="preserve">835 </w:t>
      </w:r>
      <w:r w:rsidRPr="00D330C4">
        <w:rPr>
          <w:rFonts w:ascii="Arial" w:hAnsi="Arial" w:cs="Arial"/>
          <w:b/>
          <w:lang w:val="es-MX"/>
        </w:rPr>
        <w:t xml:space="preserve">mil </w:t>
      </w:r>
      <w:r>
        <w:rPr>
          <w:rFonts w:ascii="Arial" w:hAnsi="Arial" w:cs="Arial"/>
          <w:b/>
          <w:lang w:val="es-MX"/>
        </w:rPr>
        <w:t xml:space="preserve">940 </w:t>
      </w:r>
      <w:r w:rsidRPr="00D330C4">
        <w:rPr>
          <w:rFonts w:ascii="Arial" w:hAnsi="Arial" w:cs="Arial"/>
          <w:b/>
          <w:lang w:val="es-MX"/>
        </w:rPr>
        <w:t>pesos</w:t>
      </w:r>
      <w:r w:rsidRPr="00D330C4">
        <w:rPr>
          <w:rFonts w:ascii="Arial" w:hAnsi="Arial" w:cs="Arial"/>
          <w:lang w:val="es-MX"/>
        </w:rPr>
        <w:t xml:space="preserve">, los que con respecto a lo estimado para el año 2019 por </w:t>
      </w:r>
      <w:r w:rsidRPr="00D330C4">
        <w:rPr>
          <w:rFonts w:ascii="Arial" w:hAnsi="Arial" w:cs="Arial"/>
          <w:b/>
          <w:bCs/>
          <w:lang w:val="es-MX" w:eastAsia="es-MX"/>
        </w:rPr>
        <w:t xml:space="preserve">26 </w:t>
      </w:r>
      <w:r w:rsidRPr="00D330C4">
        <w:rPr>
          <w:rFonts w:ascii="Arial" w:hAnsi="Arial" w:cs="Arial"/>
          <w:b/>
          <w:lang w:val="es-MX"/>
        </w:rPr>
        <w:t>mil 598 millones 906 mil 877 pesos</w:t>
      </w:r>
      <w:r w:rsidRPr="00D330C4">
        <w:rPr>
          <w:rFonts w:ascii="Arial" w:hAnsi="Arial" w:cs="Arial"/>
          <w:lang w:val="es-MX"/>
        </w:rPr>
        <w:t xml:space="preserve">, crece en </w:t>
      </w:r>
      <w:r w:rsidRPr="00EB19E7">
        <w:rPr>
          <w:rFonts w:ascii="Arial" w:hAnsi="Arial" w:cs="Arial"/>
          <w:b/>
          <w:lang w:val="es-MX"/>
        </w:rPr>
        <w:t>1</w:t>
      </w:r>
      <w:r w:rsidRPr="00D330C4">
        <w:rPr>
          <w:rFonts w:ascii="Arial" w:hAnsi="Arial" w:cs="Arial"/>
          <w:b/>
          <w:bCs/>
          <w:lang w:val="es-MX" w:eastAsia="es-MX"/>
        </w:rPr>
        <w:t xml:space="preserve"> </w:t>
      </w:r>
      <w:r w:rsidRPr="00D330C4">
        <w:rPr>
          <w:rFonts w:ascii="Arial" w:hAnsi="Arial" w:cs="Arial"/>
          <w:b/>
          <w:lang w:val="es-MX"/>
        </w:rPr>
        <w:t xml:space="preserve">mil </w:t>
      </w:r>
      <w:r>
        <w:rPr>
          <w:rFonts w:ascii="Arial" w:hAnsi="Arial" w:cs="Arial"/>
          <w:b/>
          <w:lang w:val="es-MX"/>
        </w:rPr>
        <w:t xml:space="preserve">561 </w:t>
      </w:r>
      <w:r w:rsidRPr="00D330C4">
        <w:rPr>
          <w:rFonts w:ascii="Arial" w:hAnsi="Arial" w:cs="Arial"/>
          <w:b/>
          <w:lang w:val="es-MX"/>
        </w:rPr>
        <w:t xml:space="preserve">millones </w:t>
      </w:r>
      <w:r>
        <w:rPr>
          <w:rFonts w:ascii="Arial" w:hAnsi="Arial" w:cs="Arial"/>
          <w:b/>
          <w:lang w:val="es-MX"/>
        </w:rPr>
        <w:t xml:space="preserve">929 </w:t>
      </w:r>
      <w:r w:rsidRPr="00D330C4">
        <w:rPr>
          <w:rFonts w:ascii="Arial" w:hAnsi="Arial" w:cs="Arial"/>
          <w:b/>
          <w:lang w:val="es-MX"/>
        </w:rPr>
        <w:t xml:space="preserve">mil </w:t>
      </w:r>
      <w:r>
        <w:rPr>
          <w:rFonts w:ascii="Arial" w:hAnsi="Arial" w:cs="Arial"/>
          <w:b/>
          <w:lang w:val="es-MX"/>
        </w:rPr>
        <w:t xml:space="preserve">063 </w:t>
      </w:r>
      <w:r w:rsidRPr="00D330C4">
        <w:rPr>
          <w:rFonts w:ascii="Arial" w:hAnsi="Arial" w:cs="Arial"/>
          <w:b/>
          <w:lang w:val="es-MX"/>
        </w:rPr>
        <w:t>pesos</w:t>
      </w:r>
      <w:r w:rsidRPr="00D330C4">
        <w:rPr>
          <w:rFonts w:ascii="Arial" w:hAnsi="Arial" w:cs="Arial"/>
          <w:lang w:val="es-MX"/>
        </w:rPr>
        <w:t xml:space="preserve">, que en términos nominales equivalen a un </w:t>
      </w:r>
      <w:r w:rsidRPr="00EB19E7">
        <w:rPr>
          <w:rFonts w:ascii="Arial" w:hAnsi="Arial" w:cs="Arial"/>
          <w:b/>
          <w:lang w:val="es-MX"/>
        </w:rPr>
        <w:t>5.87</w:t>
      </w:r>
      <w:r>
        <w:rPr>
          <w:rFonts w:ascii="Arial" w:hAnsi="Arial" w:cs="Arial"/>
          <w:lang w:val="es-MX"/>
        </w:rPr>
        <w:t xml:space="preserve"> </w:t>
      </w:r>
      <w:r w:rsidRPr="00D330C4">
        <w:rPr>
          <w:rFonts w:ascii="Arial" w:hAnsi="Arial" w:cs="Arial"/>
          <w:b/>
          <w:lang w:val="es-MX"/>
        </w:rPr>
        <w:t>por ciento</w:t>
      </w:r>
      <w:r>
        <w:rPr>
          <w:rFonts w:ascii="Arial" w:hAnsi="Arial" w:cs="Arial"/>
          <w:b/>
          <w:lang w:val="es-MX"/>
        </w:rPr>
        <w:t>.</w:t>
      </w:r>
    </w:p>
    <w:p w:rsidR="004C3107" w:rsidRPr="00D330C4" w:rsidRDefault="004C3107" w:rsidP="004C3107">
      <w:pPr>
        <w:suppressAutoHyphens/>
        <w:spacing w:line="360" w:lineRule="auto"/>
        <w:ind w:right="-113"/>
        <w:jc w:val="both"/>
        <w:rPr>
          <w:rFonts w:ascii="Arial" w:hAnsi="Arial" w:cs="Arial"/>
          <w:lang w:val="es-MX"/>
        </w:rPr>
      </w:pPr>
    </w:p>
    <w:p w:rsidR="004C3107" w:rsidRDefault="004C3107" w:rsidP="004C3107">
      <w:pPr>
        <w:suppressAutoHyphens/>
        <w:spacing w:line="360" w:lineRule="auto"/>
        <w:ind w:right="-113"/>
        <w:jc w:val="both"/>
        <w:rPr>
          <w:rFonts w:ascii="Arial" w:hAnsi="Arial" w:cs="Arial"/>
          <w:lang w:val="es-MX"/>
        </w:rPr>
      </w:pPr>
      <w:r w:rsidRPr="00D330C4">
        <w:rPr>
          <w:rFonts w:ascii="Arial" w:hAnsi="Arial" w:cs="Arial"/>
          <w:lang w:val="es-MX"/>
        </w:rPr>
        <w:t>Los ingresos por concepto de Participaciones en Ingresos Federales, se determinaron con base en la Recaudación Federal Participable dada a conocer en la Iniciativa de Ley de Ingresos de la Federación para el año 2020, misma que fue presentada en el Congreso de la Unión el 8 de septiembre del año en curso</w:t>
      </w:r>
      <w:r>
        <w:rPr>
          <w:rFonts w:ascii="Arial" w:hAnsi="Arial" w:cs="Arial"/>
          <w:lang w:val="es-MX"/>
        </w:rPr>
        <w:t>.</w:t>
      </w:r>
    </w:p>
    <w:p w:rsidR="004C3107" w:rsidRDefault="004C3107" w:rsidP="004C3107">
      <w:pPr>
        <w:suppressAutoHyphens/>
        <w:spacing w:line="360" w:lineRule="auto"/>
        <w:ind w:right="-113"/>
        <w:jc w:val="both"/>
        <w:rPr>
          <w:rFonts w:ascii="Arial" w:hAnsi="Arial" w:cs="Arial"/>
          <w:lang w:val="es-MX"/>
        </w:rPr>
      </w:pPr>
    </w:p>
    <w:p w:rsidR="004C3107" w:rsidRPr="007E7FD9" w:rsidRDefault="004C3107" w:rsidP="004C3107">
      <w:pPr>
        <w:suppressAutoHyphens/>
        <w:spacing w:line="360" w:lineRule="auto"/>
        <w:ind w:right="-113"/>
        <w:jc w:val="both"/>
        <w:rPr>
          <w:rFonts w:ascii="Arial" w:hAnsi="Arial" w:cs="Arial"/>
          <w:color w:val="000000"/>
          <w:lang w:val="es-MX"/>
        </w:rPr>
      </w:pPr>
      <w:r w:rsidRPr="00CA32EE">
        <w:rPr>
          <w:rFonts w:ascii="Arial" w:hAnsi="Arial" w:cs="Arial"/>
          <w:color w:val="000000"/>
          <w:lang w:val="es-MX"/>
        </w:rPr>
        <w:t>En el supuesto de que se realicen ajustes a las mismas, se tendrá que ajustar la cifra señalada en el presente concepto mediante el alcance correspondiente.</w:t>
      </w:r>
    </w:p>
    <w:p w:rsidR="004C3107" w:rsidRPr="00D330C4" w:rsidRDefault="004C3107" w:rsidP="004C3107">
      <w:pPr>
        <w:tabs>
          <w:tab w:val="left" w:pos="6096"/>
        </w:tabs>
        <w:suppressAutoHyphens/>
        <w:spacing w:line="360" w:lineRule="auto"/>
        <w:jc w:val="both"/>
        <w:rPr>
          <w:rFonts w:ascii="Arial" w:hAnsi="Arial" w:cs="Arial"/>
          <w:lang w:val="es-MX"/>
        </w:rPr>
      </w:pPr>
    </w:p>
    <w:p w:rsidR="004C3107" w:rsidRPr="00D330C4" w:rsidRDefault="004C3107" w:rsidP="004C3107">
      <w:pPr>
        <w:pStyle w:val="Prrafodelista"/>
        <w:suppressAutoHyphens/>
        <w:spacing w:line="276" w:lineRule="auto"/>
        <w:ind w:left="0" w:right="-113"/>
        <w:jc w:val="both"/>
        <w:rPr>
          <w:rFonts w:ascii="Arial" w:hAnsi="Arial" w:cs="Arial"/>
          <w:b/>
          <w:lang w:val="es-MX"/>
        </w:rPr>
      </w:pPr>
      <w:r w:rsidRPr="00D330C4">
        <w:rPr>
          <w:rFonts w:ascii="Arial" w:hAnsi="Arial" w:cs="Arial"/>
          <w:b/>
          <w:lang w:val="es-MX"/>
        </w:rPr>
        <w:t>B). APORTACIONES</w:t>
      </w:r>
      <w:r>
        <w:rPr>
          <w:rFonts w:ascii="Arial" w:hAnsi="Arial" w:cs="Arial"/>
          <w:b/>
          <w:lang w:val="es-MX"/>
        </w:rPr>
        <w:t>.</w:t>
      </w:r>
      <w:r w:rsidRPr="00D330C4">
        <w:rPr>
          <w:rFonts w:ascii="Arial" w:hAnsi="Arial" w:cs="Arial"/>
          <w:b/>
          <w:lang w:val="es-MX"/>
        </w:rPr>
        <w:t xml:space="preserve"> </w:t>
      </w:r>
    </w:p>
    <w:p w:rsidR="004C3107" w:rsidRPr="00D330C4" w:rsidRDefault="004C3107" w:rsidP="004C3107">
      <w:pPr>
        <w:suppressAutoHyphens/>
        <w:spacing w:line="276" w:lineRule="auto"/>
        <w:ind w:right="-113"/>
        <w:jc w:val="both"/>
        <w:rPr>
          <w:rFonts w:ascii="Arial" w:hAnsi="Arial" w:cs="Arial"/>
          <w:b/>
          <w:lang w:val="es-MX"/>
        </w:rPr>
      </w:pPr>
    </w:p>
    <w:p w:rsidR="004C3107" w:rsidRPr="00D330C4" w:rsidRDefault="004C3107" w:rsidP="004C3107">
      <w:pPr>
        <w:suppressAutoHyphens/>
        <w:spacing w:line="360" w:lineRule="auto"/>
        <w:ind w:right="-113"/>
        <w:jc w:val="both"/>
        <w:rPr>
          <w:rFonts w:ascii="Arial" w:hAnsi="Arial" w:cs="Arial"/>
          <w:lang w:val="es-MX"/>
        </w:rPr>
      </w:pPr>
      <w:r w:rsidRPr="00D330C4">
        <w:rPr>
          <w:rFonts w:ascii="Arial" w:hAnsi="Arial" w:cs="Arial"/>
          <w:lang w:val="es-MX"/>
        </w:rPr>
        <w:t xml:space="preserve">Los Fondos de Aportaciones Federales del Ramo 33 para el año </w:t>
      </w:r>
      <w:r w:rsidRPr="00EB19E7">
        <w:rPr>
          <w:rFonts w:ascii="Arial" w:hAnsi="Arial" w:cs="Arial"/>
          <w:lang w:val="es-MX"/>
        </w:rPr>
        <w:t xml:space="preserve">2020 se estiman en </w:t>
      </w:r>
      <w:r w:rsidRPr="00EB19E7">
        <w:rPr>
          <w:rFonts w:ascii="Arial" w:hAnsi="Arial" w:cs="Arial"/>
          <w:b/>
          <w:lang w:val="es-MX"/>
        </w:rPr>
        <w:t>32 mil 898 millones 928 mil 645 pesos</w:t>
      </w:r>
      <w:r w:rsidRPr="00EB19E7">
        <w:rPr>
          <w:rFonts w:ascii="Arial" w:hAnsi="Arial" w:cs="Arial"/>
          <w:lang w:val="es-MX"/>
        </w:rPr>
        <w:t>, los que con respecto a lo estimado para el año 2019 por</w:t>
      </w:r>
      <w:r w:rsidRPr="00D330C4">
        <w:rPr>
          <w:rFonts w:ascii="Arial" w:hAnsi="Arial" w:cs="Arial"/>
          <w:lang w:val="es-MX"/>
        </w:rPr>
        <w:t xml:space="preserve"> </w:t>
      </w:r>
      <w:r w:rsidRPr="00D330C4">
        <w:rPr>
          <w:rFonts w:ascii="Arial" w:hAnsi="Arial" w:cs="Arial"/>
          <w:b/>
          <w:lang w:val="es-MX"/>
        </w:rPr>
        <w:t>31 mil 715 millones 360 mil 555 pesos</w:t>
      </w:r>
      <w:r w:rsidRPr="00D330C4">
        <w:rPr>
          <w:rFonts w:ascii="Arial" w:hAnsi="Arial" w:cs="Arial"/>
          <w:lang w:val="es-MX"/>
        </w:rPr>
        <w:t xml:space="preserve">, </w:t>
      </w:r>
      <w:r w:rsidRPr="00D330C4">
        <w:rPr>
          <w:rFonts w:ascii="Arial" w:hAnsi="Arial" w:cs="Arial"/>
          <w:b/>
          <w:lang w:val="es-MX"/>
        </w:rPr>
        <w:t>crecen en 1 mil 183 millones 568 mil 090 pesos</w:t>
      </w:r>
      <w:r w:rsidRPr="00D330C4">
        <w:rPr>
          <w:rFonts w:ascii="Arial" w:hAnsi="Arial" w:cs="Arial"/>
          <w:lang w:val="es-MX"/>
        </w:rPr>
        <w:t xml:space="preserve">, lo que en términos nominales representa el </w:t>
      </w:r>
      <w:r w:rsidRPr="00D330C4">
        <w:rPr>
          <w:rFonts w:ascii="Arial" w:hAnsi="Arial" w:cs="Arial"/>
          <w:b/>
          <w:lang w:val="es-MX"/>
        </w:rPr>
        <w:t>3.73</w:t>
      </w:r>
      <w:r w:rsidRPr="00D330C4">
        <w:rPr>
          <w:rFonts w:ascii="Arial" w:hAnsi="Arial" w:cs="Arial"/>
          <w:lang w:val="es-MX"/>
        </w:rPr>
        <w:t xml:space="preserve"> </w:t>
      </w:r>
      <w:r w:rsidRPr="00D330C4">
        <w:rPr>
          <w:rFonts w:ascii="Arial" w:hAnsi="Arial" w:cs="Arial"/>
          <w:b/>
          <w:lang w:val="es-MX"/>
        </w:rPr>
        <w:t>por ciento</w:t>
      </w:r>
      <w:r w:rsidRPr="00D330C4">
        <w:rPr>
          <w:rFonts w:ascii="Arial" w:hAnsi="Arial" w:cs="Arial"/>
          <w:lang w:val="es-MX"/>
        </w:rPr>
        <w:t xml:space="preserve">. </w:t>
      </w:r>
    </w:p>
    <w:p w:rsidR="004C3107" w:rsidRPr="00D330C4" w:rsidRDefault="004C3107" w:rsidP="004C3107">
      <w:pPr>
        <w:suppressAutoHyphens/>
        <w:spacing w:line="360" w:lineRule="auto"/>
        <w:ind w:right="-113"/>
        <w:jc w:val="both"/>
        <w:rPr>
          <w:rFonts w:ascii="Arial" w:hAnsi="Arial" w:cs="Arial"/>
          <w:lang w:val="es-MX"/>
        </w:rPr>
      </w:pPr>
    </w:p>
    <w:p w:rsidR="004C3107" w:rsidRPr="00D330C4" w:rsidRDefault="004C3107" w:rsidP="004C3107">
      <w:pPr>
        <w:suppressAutoHyphens/>
        <w:spacing w:line="360" w:lineRule="auto"/>
        <w:ind w:right="-113"/>
        <w:jc w:val="both"/>
        <w:rPr>
          <w:rFonts w:ascii="Arial" w:hAnsi="Arial" w:cs="Arial"/>
          <w:lang w:val="es-MX"/>
        </w:rPr>
      </w:pPr>
      <w:r w:rsidRPr="00D330C4">
        <w:rPr>
          <w:rFonts w:ascii="Arial" w:hAnsi="Arial" w:cs="Arial"/>
          <w:lang w:val="es-MX"/>
        </w:rPr>
        <w:t>Los ingresos por concepto de Fondos de Aportaciones Federales del Ramo 33, se tomaron de la Iniciativa de Decreto de Presupuesto de Egresos de la Federación para el año 2020, misma que fue presentada en el Congreso de la Unión el 8 de septiembre del año en curso</w:t>
      </w:r>
      <w:r>
        <w:rPr>
          <w:rFonts w:ascii="Arial" w:hAnsi="Arial" w:cs="Arial"/>
          <w:lang w:val="es-MX"/>
        </w:rPr>
        <w:t xml:space="preserve">, </w:t>
      </w:r>
      <w:r w:rsidRPr="00CA32EE">
        <w:rPr>
          <w:rFonts w:ascii="Arial" w:hAnsi="Arial" w:cs="Arial"/>
          <w:lang w:val="es-MX"/>
        </w:rPr>
        <w:t>por lo que en el supuesto de sufrir modificaciones se tendrá que ajustar dichos valores mediante el alcance correspondiente.</w:t>
      </w:r>
    </w:p>
    <w:p w:rsidR="004C3107" w:rsidRDefault="004C3107" w:rsidP="004C3107">
      <w:pPr>
        <w:suppressAutoHyphens/>
        <w:spacing w:line="360" w:lineRule="auto"/>
        <w:ind w:right="-113"/>
        <w:jc w:val="both"/>
        <w:rPr>
          <w:rFonts w:ascii="Arial" w:hAnsi="Arial" w:cs="Arial"/>
          <w:lang w:val="es-MX"/>
        </w:rPr>
      </w:pPr>
    </w:p>
    <w:p w:rsidR="004C3107" w:rsidRPr="00D330C4" w:rsidRDefault="004C3107" w:rsidP="004C3107">
      <w:pPr>
        <w:pStyle w:val="Prrafodelista"/>
        <w:spacing w:line="276" w:lineRule="auto"/>
        <w:ind w:left="0"/>
        <w:jc w:val="both"/>
        <w:rPr>
          <w:rFonts w:ascii="Arial" w:hAnsi="Arial" w:cs="Arial"/>
          <w:b/>
          <w:lang w:val="es-MX"/>
        </w:rPr>
      </w:pPr>
    </w:p>
    <w:p w:rsidR="004C3107" w:rsidRPr="00D330C4" w:rsidRDefault="004C3107" w:rsidP="004C3107">
      <w:pPr>
        <w:pStyle w:val="Prrafodelista"/>
        <w:spacing w:line="276" w:lineRule="auto"/>
        <w:ind w:left="0"/>
        <w:jc w:val="both"/>
        <w:rPr>
          <w:rFonts w:ascii="Arial" w:hAnsi="Arial" w:cs="Arial"/>
          <w:b/>
          <w:lang w:val="es-MX"/>
        </w:rPr>
      </w:pPr>
      <w:proofErr w:type="gramStart"/>
      <w:r w:rsidRPr="00D330C4">
        <w:rPr>
          <w:rFonts w:ascii="Arial" w:hAnsi="Arial" w:cs="Arial"/>
          <w:b/>
          <w:lang w:val="es-MX"/>
        </w:rPr>
        <w:t>C)</w:t>
      </w:r>
      <w:proofErr w:type="gramEnd"/>
      <w:r w:rsidRPr="00D330C4">
        <w:rPr>
          <w:rFonts w:ascii="Arial" w:hAnsi="Arial" w:cs="Arial"/>
          <w:b/>
          <w:lang w:val="es-MX"/>
        </w:rPr>
        <w:t>. TRANSFERENCIAS FEDERALES POR CONVENIOS</w:t>
      </w:r>
      <w:r>
        <w:rPr>
          <w:rFonts w:ascii="Arial" w:hAnsi="Arial" w:cs="Arial"/>
          <w:b/>
          <w:lang w:val="es-MX"/>
        </w:rPr>
        <w:t>.</w:t>
      </w:r>
    </w:p>
    <w:p w:rsidR="004C3107" w:rsidRPr="00D330C4" w:rsidRDefault="004C3107" w:rsidP="004C3107">
      <w:pPr>
        <w:suppressAutoHyphens/>
        <w:spacing w:line="360" w:lineRule="auto"/>
        <w:ind w:right="-113"/>
        <w:jc w:val="both"/>
        <w:rPr>
          <w:rFonts w:ascii="Arial" w:hAnsi="Arial" w:cs="Arial"/>
          <w:b/>
          <w:lang w:val="es-MX"/>
        </w:rPr>
      </w:pPr>
    </w:p>
    <w:p w:rsidR="004C3107" w:rsidRPr="00D330C4" w:rsidRDefault="004C3107" w:rsidP="004C3107">
      <w:pPr>
        <w:suppressAutoHyphens/>
        <w:spacing w:line="360" w:lineRule="auto"/>
        <w:ind w:right="-113"/>
        <w:jc w:val="both"/>
        <w:rPr>
          <w:rFonts w:ascii="Arial" w:hAnsi="Arial" w:cs="Arial"/>
          <w:lang w:val="es-MX"/>
        </w:rPr>
      </w:pPr>
      <w:r w:rsidRPr="00D330C4">
        <w:rPr>
          <w:rFonts w:ascii="Arial" w:hAnsi="Arial" w:cs="Arial"/>
          <w:b/>
          <w:lang w:val="es-MX"/>
        </w:rPr>
        <w:t xml:space="preserve">Las transferencias federales por Convenio se estiman en 6 mil </w:t>
      </w:r>
      <w:r>
        <w:rPr>
          <w:rFonts w:ascii="Arial" w:hAnsi="Arial" w:cs="Arial"/>
          <w:b/>
          <w:lang w:val="es-MX"/>
        </w:rPr>
        <w:t xml:space="preserve">837 </w:t>
      </w:r>
      <w:r w:rsidRPr="00D330C4">
        <w:rPr>
          <w:rFonts w:ascii="Arial" w:hAnsi="Arial" w:cs="Arial"/>
          <w:b/>
          <w:lang w:val="es-MX"/>
        </w:rPr>
        <w:t xml:space="preserve">millones </w:t>
      </w:r>
      <w:r>
        <w:rPr>
          <w:rFonts w:ascii="Arial" w:hAnsi="Arial" w:cs="Arial"/>
          <w:b/>
          <w:lang w:val="es-MX"/>
        </w:rPr>
        <w:t xml:space="preserve">235 </w:t>
      </w:r>
      <w:r w:rsidRPr="00D330C4">
        <w:rPr>
          <w:rFonts w:ascii="Arial" w:hAnsi="Arial" w:cs="Arial"/>
          <w:b/>
          <w:lang w:val="es-MX"/>
        </w:rPr>
        <w:t xml:space="preserve">mil </w:t>
      </w:r>
      <w:r>
        <w:rPr>
          <w:rFonts w:ascii="Arial" w:hAnsi="Arial" w:cs="Arial"/>
          <w:b/>
          <w:lang w:val="es-MX"/>
        </w:rPr>
        <w:t xml:space="preserve">053 </w:t>
      </w:r>
      <w:r w:rsidRPr="00D330C4">
        <w:rPr>
          <w:rFonts w:ascii="Arial" w:hAnsi="Arial" w:cs="Arial"/>
          <w:b/>
          <w:lang w:val="es-MX"/>
        </w:rPr>
        <w:t>pesos</w:t>
      </w:r>
      <w:r w:rsidRPr="00D330C4">
        <w:rPr>
          <w:rFonts w:ascii="Arial" w:hAnsi="Arial" w:cs="Arial"/>
          <w:lang w:val="es-MX"/>
        </w:rPr>
        <w:t xml:space="preserve">, monto que con respecto a lo previsto para el año 2019 </w:t>
      </w:r>
      <w:r w:rsidRPr="00D330C4">
        <w:rPr>
          <w:rFonts w:ascii="Arial" w:hAnsi="Arial" w:cs="Arial"/>
          <w:b/>
          <w:lang w:val="es-MX"/>
        </w:rPr>
        <w:t>por 6 mil 947 millones 145 mil 347 pesos</w:t>
      </w:r>
      <w:r w:rsidRPr="00D330C4">
        <w:rPr>
          <w:rFonts w:ascii="Arial" w:hAnsi="Arial" w:cs="Arial"/>
          <w:lang w:val="es-MX"/>
        </w:rPr>
        <w:t xml:space="preserve">, decrece en </w:t>
      </w:r>
      <w:r>
        <w:rPr>
          <w:rFonts w:ascii="Arial" w:hAnsi="Arial" w:cs="Arial"/>
          <w:b/>
          <w:lang w:val="es-MX"/>
        </w:rPr>
        <w:t xml:space="preserve">109 </w:t>
      </w:r>
      <w:r w:rsidRPr="00D330C4">
        <w:rPr>
          <w:rFonts w:ascii="Arial" w:hAnsi="Arial" w:cs="Arial"/>
          <w:b/>
          <w:lang w:val="es-MX"/>
        </w:rPr>
        <w:t xml:space="preserve">millones </w:t>
      </w:r>
      <w:r>
        <w:rPr>
          <w:rFonts w:ascii="Arial" w:hAnsi="Arial" w:cs="Arial"/>
          <w:b/>
          <w:lang w:val="es-MX"/>
        </w:rPr>
        <w:t xml:space="preserve">910 </w:t>
      </w:r>
      <w:r w:rsidRPr="00D330C4">
        <w:rPr>
          <w:rFonts w:ascii="Arial" w:hAnsi="Arial" w:cs="Arial"/>
          <w:b/>
          <w:lang w:val="es-MX"/>
        </w:rPr>
        <w:t xml:space="preserve">mil </w:t>
      </w:r>
      <w:r>
        <w:rPr>
          <w:rFonts w:ascii="Arial" w:hAnsi="Arial" w:cs="Arial"/>
          <w:b/>
          <w:lang w:val="es-MX"/>
        </w:rPr>
        <w:t xml:space="preserve">294 </w:t>
      </w:r>
      <w:r w:rsidRPr="00D330C4">
        <w:rPr>
          <w:rFonts w:ascii="Arial" w:hAnsi="Arial" w:cs="Arial"/>
          <w:b/>
          <w:lang w:val="es-MX"/>
        </w:rPr>
        <w:t>pesos</w:t>
      </w:r>
      <w:r w:rsidRPr="00D330C4">
        <w:rPr>
          <w:rFonts w:ascii="Arial" w:hAnsi="Arial" w:cs="Arial"/>
          <w:lang w:val="es-MX"/>
        </w:rPr>
        <w:t xml:space="preserve">, lo que en términos nominales representa un </w:t>
      </w:r>
      <w:r w:rsidRPr="00D330C4">
        <w:rPr>
          <w:rFonts w:ascii="Arial" w:hAnsi="Arial" w:cs="Arial"/>
          <w:b/>
          <w:lang w:val="es-MX"/>
        </w:rPr>
        <w:t xml:space="preserve">menos </w:t>
      </w:r>
      <w:r>
        <w:rPr>
          <w:rFonts w:ascii="Arial" w:hAnsi="Arial" w:cs="Arial"/>
          <w:b/>
          <w:lang w:val="es-MX"/>
        </w:rPr>
        <w:t>1.58</w:t>
      </w:r>
      <w:r w:rsidRPr="00D330C4">
        <w:rPr>
          <w:rFonts w:ascii="Arial" w:hAnsi="Arial" w:cs="Arial"/>
          <w:b/>
          <w:lang w:val="es-MX"/>
        </w:rPr>
        <w:t xml:space="preserve"> por ciento</w:t>
      </w:r>
      <w:r>
        <w:rPr>
          <w:rFonts w:ascii="Arial" w:hAnsi="Arial" w:cs="Arial"/>
          <w:b/>
          <w:lang w:val="es-MX"/>
        </w:rPr>
        <w:t>.</w:t>
      </w:r>
    </w:p>
    <w:p w:rsidR="004C3107" w:rsidRPr="00D330C4" w:rsidRDefault="004C3107" w:rsidP="004C3107">
      <w:pPr>
        <w:suppressAutoHyphens/>
        <w:spacing w:line="360" w:lineRule="auto"/>
        <w:ind w:right="-113"/>
        <w:jc w:val="both"/>
        <w:rPr>
          <w:rFonts w:ascii="Arial" w:hAnsi="Arial" w:cs="Arial"/>
          <w:lang w:val="es-MX"/>
        </w:rPr>
      </w:pPr>
    </w:p>
    <w:p w:rsidR="004C3107" w:rsidRPr="00D330C4" w:rsidRDefault="004C3107" w:rsidP="004C3107">
      <w:pPr>
        <w:suppressAutoHyphens/>
        <w:spacing w:line="360" w:lineRule="auto"/>
        <w:ind w:right="-113"/>
        <w:jc w:val="both"/>
        <w:rPr>
          <w:rFonts w:ascii="Arial" w:hAnsi="Arial" w:cs="Arial"/>
          <w:lang w:val="es-MX"/>
        </w:rPr>
      </w:pPr>
      <w:r w:rsidRPr="00D330C4">
        <w:rPr>
          <w:rFonts w:ascii="Arial" w:hAnsi="Arial" w:cs="Arial"/>
          <w:lang w:val="es-MX"/>
        </w:rPr>
        <w:t>Los montos se estimaron con base a los antecedentes históricos de los últimos tres ejercicios fiscales reportados en Cuenta Pública del Estado, así como a la concurrencia que se tiene principalmente en aquellos convenios relativos a los subsistemas de educación. Mientras que para la Universidad Michoacana de San Nicolás de Hidalgo, se tomó en consideración el monto establecido en la Iniciativa de Decreto de Presupuesto de Egresos de la Federación para el año 2020</w:t>
      </w:r>
      <w:r>
        <w:rPr>
          <w:rFonts w:ascii="Arial" w:hAnsi="Arial" w:cs="Arial"/>
          <w:lang w:val="es-MX"/>
        </w:rPr>
        <w:t>.</w:t>
      </w:r>
    </w:p>
    <w:p w:rsidR="004C3107" w:rsidRDefault="004C3107" w:rsidP="004C3107">
      <w:pPr>
        <w:suppressAutoHyphens/>
        <w:spacing w:line="360" w:lineRule="auto"/>
        <w:ind w:right="-113"/>
        <w:jc w:val="both"/>
        <w:rPr>
          <w:rFonts w:ascii="Arial" w:hAnsi="Arial" w:cs="Arial"/>
          <w:lang w:val="es-MX"/>
        </w:rPr>
      </w:pPr>
    </w:p>
    <w:p w:rsidR="004C3107" w:rsidRPr="00D330C4" w:rsidRDefault="004C3107" w:rsidP="004C3107">
      <w:pPr>
        <w:pStyle w:val="Prrafodelista"/>
        <w:tabs>
          <w:tab w:val="left" w:pos="7655"/>
        </w:tabs>
        <w:suppressAutoHyphens/>
        <w:spacing w:line="360" w:lineRule="auto"/>
        <w:ind w:left="0" w:right="-113"/>
        <w:jc w:val="both"/>
        <w:rPr>
          <w:rFonts w:ascii="Arial" w:hAnsi="Arial" w:cs="Arial"/>
          <w:lang w:val="es-MX"/>
        </w:rPr>
      </w:pPr>
      <w:r w:rsidRPr="00D330C4">
        <w:rPr>
          <w:rFonts w:ascii="Arial" w:hAnsi="Arial" w:cs="Arial"/>
          <w:b/>
          <w:lang w:val="es-MX"/>
        </w:rPr>
        <w:t>D). INCENTIVOS DERIVADOS DE LA COLABORACIÓN FISCAL</w:t>
      </w:r>
      <w:r>
        <w:rPr>
          <w:rFonts w:ascii="Arial" w:hAnsi="Arial" w:cs="Arial"/>
          <w:b/>
          <w:lang w:val="es-MX"/>
        </w:rPr>
        <w:t>.</w:t>
      </w:r>
    </w:p>
    <w:p w:rsidR="004C3107" w:rsidRPr="00D330C4" w:rsidRDefault="004C3107" w:rsidP="004C3107">
      <w:pPr>
        <w:suppressAutoHyphens/>
        <w:spacing w:line="360" w:lineRule="auto"/>
        <w:ind w:right="-113"/>
        <w:jc w:val="both"/>
        <w:rPr>
          <w:rFonts w:ascii="Arial" w:hAnsi="Arial" w:cs="Arial"/>
          <w:lang w:val="es-MX"/>
        </w:rPr>
      </w:pPr>
    </w:p>
    <w:p w:rsidR="004C3107" w:rsidRPr="00D330C4" w:rsidRDefault="004C3107" w:rsidP="004C3107">
      <w:pPr>
        <w:suppressAutoHyphens/>
        <w:spacing w:line="360" w:lineRule="auto"/>
        <w:ind w:right="-113"/>
        <w:jc w:val="both"/>
        <w:rPr>
          <w:rFonts w:ascii="Arial" w:hAnsi="Arial" w:cs="Arial"/>
          <w:lang w:val="es-MX"/>
        </w:rPr>
      </w:pPr>
      <w:r w:rsidRPr="00D330C4">
        <w:rPr>
          <w:rFonts w:ascii="Arial" w:hAnsi="Arial" w:cs="Arial"/>
          <w:lang w:val="es-MX"/>
        </w:rPr>
        <w:t xml:space="preserve">Los Incentivos Derivados de la Colaboración Fiscal para el </w:t>
      </w:r>
      <w:r w:rsidRPr="00EB19E7">
        <w:rPr>
          <w:rFonts w:ascii="Arial" w:hAnsi="Arial" w:cs="Arial"/>
          <w:lang w:val="es-MX"/>
        </w:rPr>
        <w:t xml:space="preserve">año 2020 se estiman en </w:t>
      </w:r>
      <w:r w:rsidRPr="00EB19E7">
        <w:rPr>
          <w:rFonts w:ascii="Arial" w:hAnsi="Arial" w:cs="Arial"/>
          <w:b/>
          <w:lang w:val="es-MX"/>
        </w:rPr>
        <w:t>470 millones 422 mil 22</w:t>
      </w:r>
      <w:r>
        <w:rPr>
          <w:rFonts w:ascii="Arial" w:hAnsi="Arial" w:cs="Arial"/>
          <w:b/>
          <w:lang w:val="es-MX"/>
        </w:rPr>
        <w:t>5</w:t>
      </w:r>
      <w:r w:rsidRPr="00EB19E7">
        <w:rPr>
          <w:rFonts w:ascii="Arial" w:hAnsi="Arial" w:cs="Arial"/>
          <w:b/>
          <w:lang w:val="es-MX"/>
        </w:rPr>
        <w:t xml:space="preserve"> pesos</w:t>
      </w:r>
      <w:r w:rsidRPr="00EB19E7">
        <w:rPr>
          <w:rFonts w:ascii="Arial" w:hAnsi="Arial" w:cs="Arial"/>
          <w:lang w:val="es-MX"/>
        </w:rPr>
        <w:t xml:space="preserve">, los que con respecto a lo estimado para el año 2019 por </w:t>
      </w:r>
      <w:r w:rsidRPr="00EB19E7">
        <w:rPr>
          <w:rFonts w:ascii="Arial" w:hAnsi="Arial" w:cs="Arial"/>
          <w:b/>
          <w:lang w:val="es-MX"/>
        </w:rPr>
        <w:t>458</w:t>
      </w:r>
      <w:r w:rsidRPr="00D330C4">
        <w:rPr>
          <w:rFonts w:ascii="Arial" w:hAnsi="Arial" w:cs="Arial"/>
          <w:b/>
          <w:lang w:val="es-MX"/>
        </w:rPr>
        <w:t xml:space="preserve"> millones 519 mil 142 pesos</w:t>
      </w:r>
      <w:r w:rsidRPr="00D330C4">
        <w:rPr>
          <w:rFonts w:ascii="Arial" w:hAnsi="Arial" w:cs="Arial"/>
          <w:lang w:val="es-MX"/>
        </w:rPr>
        <w:t xml:space="preserve">, se incrementan </w:t>
      </w:r>
      <w:r w:rsidRPr="00D330C4">
        <w:rPr>
          <w:rFonts w:ascii="Arial" w:hAnsi="Arial" w:cs="Arial"/>
          <w:b/>
          <w:lang w:val="es-MX"/>
        </w:rPr>
        <w:t xml:space="preserve">en </w:t>
      </w:r>
      <w:r>
        <w:rPr>
          <w:rFonts w:ascii="Arial" w:hAnsi="Arial" w:cs="Arial"/>
          <w:b/>
          <w:lang w:val="es-MX"/>
        </w:rPr>
        <w:t xml:space="preserve">11 </w:t>
      </w:r>
      <w:r w:rsidRPr="00D330C4">
        <w:rPr>
          <w:rFonts w:ascii="Arial" w:hAnsi="Arial" w:cs="Arial"/>
          <w:b/>
          <w:lang w:val="es-MX"/>
        </w:rPr>
        <w:t>millones 903 mil 08</w:t>
      </w:r>
      <w:r>
        <w:rPr>
          <w:rFonts w:ascii="Arial" w:hAnsi="Arial" w:cs="Arial"/>
          <w:b/>
          <w:lang w:val="es-MX"/>
        </w:rPr>
        <w:t>3</w:t>
      </w:r>
      <w:r w:rsidRPr="00D330C4">
        <w:rPr>
          <w:rFonts w:ascii="Arial" w:hAnsi="Arial" w:cs="Arial"/>
          <w:b/>
          <w:lang w:val="es-MX"/>
        </w:rPr>
        <w:t xml:space="preserve"> pesos</w:t>
      </w:r>
      <w:r w:rsidRPr="00D330C4">
        <w:rPr>
          <w:rFonts w:ascii="Arial" w:hAnsi="Arial" w:cs="Arial"/>
          <w:lang w:val="es-MX"/>
        </w:rPr>
        <w:t xml:space="preserve">, lo que en términos nominales representan el </w:t>
      </w:r>
      <w:r>
        <w:rPr>
          <w:rFonts w:ascii="Arial" w:hAnsi="Arial" w:cs="Arial"/>
          <w:b/>
          <w:lang w:val="es-MX"/>
        </w:rPr>
        <w:t>2.60</w:t>
      </w:r>
      <w:r w:rsidRPr="00D330C4">
        <w:rPr>
          <w:rFonts w:ascii="Arial" w:hAnsi="Arial" w:cs="Arial"/>
          <w:b/>
          <w:lang w:val="es-MX"/>
        </w:rPr>
        <w:t xml:space="preserve"> por ciento</w:t>
      </w:r>
      <w:r>
        <w:rPr>
          <w:rFonts w:ascii="Arial" w:hAnsi="Arial" w:cs="Arial"/>
          <w:lang w:val="es-MX"/>
        </w:rPr>
        <w:t>.</w:t>
      </w:r>
    </w:p>
    <w:p w:rsidR="004C3107" w:rsidRPr="00D330C4" w:rsidRDefault="004C3107" w:rsidP="004C3107">
      <w:pPr>
        <w:autoSpaceDE w:val="0"/>
        <w:autoSpaceDN w:val="0"/>
        <w:adjustRightInd w:val="0"/>
        <w:spacing w:line="360" w:lineRule="auto"/>
        <w:jc w:val="both"/>
        <w:rPr>
          <w:rFonts w:ascii="Arial" w:hAnsi="Arial" w:cs="Arial"/>
          <w:b/>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Estos incentivos se originan al amparo del Convenio de Colaboración Administrativa en Materia Fiscal Federal, suscrito por el Gobierno del Estado de Michoacán de Ocampo y la Secretaría de Hacienda y Crédito Público, mismo que a través de sus diversos anexos, se </w:t>
      </w:r>
      <w:r w:rsidRPr="00D330C4">
        <w:rPr>
          <w:rFonts w:ascii="Arial" w:hAnsi="Arial" w:cs="Arial"/>
          <w:lang w:val="es-MX"/>
        </w:rPr>
        <w:lastRenderedPageBreak/>
        <w:t xml:space="preserve">establecen los actos de fiscalización concurrente y  actos de </w:t>
      </w:r>
      <w:r>
        <w:rPr>
          <w:rFonts w:ascii="Arial" w:hAnsi="Arial" w:cs="Arial"/>
          <w:lang w:val="es-MX"/>
        </w:rPr>
        <w:t xml:space="preserve">vigilancia </w:t>
      </w:r>
      <w:r w:rsidRPr="00D330C4">
        <w:rPr>
          <w:rFonts w:ascii="Arial" w:hAnsi="Arial" w:cs="Arial"/>
          <w:lang w:val="es-MX"/>
        </w:rPr>
        <w:t xml:space="preserve">a los Impuestos Federales, como son entre otros, el Impuesto sobre la Renta </w:t>
      </w:r>
      <w:r>
        <w:rPr>
          <w:rFonts w:ascii="Arial" w:hAnsi="Arial" w:cs="Arial"/>
          <w:lang w:val="es-MX"/>
        </w:rPr>
        <w:t>(</w:t>
      </w:r>
      <w:proofErr w:type="spellStart"/>
      <w:r w:rsidRPr="00D330C4">
        <w:rPr>
          <w:rFonts w:ascii="Arial" w:hAnsi="Arial" w:cs="Arial"/>
          <w:lang w:val="es-MX"/>
        </w:rPr>
        <w:t>ISR</w:t>
      </w:r>
      <w:proofErr w:type="spellEnd"/>
      <w:r>
        <w:rPr>
          <w:rFonts w:ascii="Arial" w:hAnsi="Arial" w:cs="Arial"/>
          <w:lang w:val="es-MX"/>
        </w:rPr>
        <w:t>)</w:t>
      </w:r>
      <w:r w:rsidRPr="00D330C4">
        <w:rPr>
          <w:rFonts w:ascii="Arial" w:hAnsi="Arial" w:cs="Arial"/>
          <w:lang w:val="es-MX"/>
        </w:rPr>
        <w:t xml:space="preserve">, el Impuesto al Valor Agregado </w:t>
      </w:r>
      <w:r>
        <w:rPr>
          <w:rFonts w:ascii="Arial" w:hAnsi="Arial" w:cs="Arial"/>
          <w:lang w:val="es-MX"/>
        </w:rPr>
        <w:t>(</w:t>
      </w:r>
      <w:r w:rsidRPr="00D330C4">
        <w:rPr>
          <w:rFonts w:ascii="Arial" w:hAnsi="Arial" w:cs="Arial"/>
          <w:lang w:val="es-MX"/>
        </w:rPr>
        <w:t>IVA</w:t>
      </w:r>
      <w:r>
        <w:rPr>
          <w:rFonts w:ascii="Arial" w:hAnsi="Arial" w:cs="Arial"/>
          <w:lang w:val="es-MX"/>
        </w:rPr>
        <w:t>)</w:t>
      </w:r>
      <w:r w:rsidRPr="00D330C4">
        <w:rPr>
          <w:rFonts w:ascii="Arial" w:hAnsi="Arial" w:cs="Arial"/>
          <w:lang w:val="es-MX"/>
        </w:rPr>
        <w:t xml:space="preserve"> y el Impuesto Especial sobre Producción y Servicios </w:t>
      </w:r>
      <w:r>
        <w:rPr>
          <w:rFonts w:ascii="Arial" w:hAnsi="Arial" w:cs="Arial"/>
          <w:lang w:val="es-MX"/>
        </w:rPr>
        <w:t>(</w:t>
      </w:r>
      <w:proofErr w:type="spellStart"/>
      <w:r w:rsidRPr="00D330C4">
        <w:rPr>
          <w:rFonts w:ascii="Arial" w:hAnsi="Arial" w:cs="Arial"/>
          <w:lang w:val="es-MX"/>
        </w:rPr>
        <w:t>IEPS</w:t>
      </w:r>
      <w:proofErr w:type="spellEnd"/>
      <w:r>
        <w:rPr>
          <w:rFonts w:ascii="Arial" w:hAnsi="Arial" w:cs="Arial"/>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Adicionalmente, se reciben incentivos derivados del Régimen de Incorporación Fiscal, la vigilancia de cumplimiento de obligaciones, cobro de créditos fiscales federales, enajenación de bienes inmuebles, entre otros, mismos que</w:t>
      </w:r>
      <w:r>
        <w:rPr>
          <w:rFonts w:ascii="Arial" w:hAnsi="Arial" w:cs="Arial"/>
          <w:lang w:val="es-MX"/>
        </w:rPr>
        <w:t xml:space="preserve"> se</w:t>
      </w:r>
      <w:r w:rsidRPr="00D330C4">
        <w:rPr>
          <w:rFonts w:ascii="Arial" w:hAnsi="Arial" w:cs="Arial"/>
          <w:lang w:val="es-MX"/>
        </w:rPr>
        <w:t xml:space="preserve"> lleva a </w:t>
      </w:r>
      <w:r>
        <w:rPr>
          <w:rFonts w:ascii="Arial" w:hAnsi="Arial" w:cs="Arial"/>
          <w:lang w:val="es-MX"/>
        </w:rPr>
        <w:t xml:space="preserve">través de </w:t>
      </w:r>
      <w:r w:rsidRPr="00D330C4">
        <w:rPr>
          <w:rFonts w:ascii="Arial" w:hAnsi="Arial" w:cs="Arial"/>
          <w:lang w:val="es-MX"/>
        </w:rPr>
        <w:t xml:space="preserve">la Secretaría de Finanzas y Administración, previo cumplimiento de las </w:t>
      </w:r>
      <w:r>
        <w:rPr>
          <w:rFonts w:ascii="Arial" w:hAnsi="Arial" w:cs="Arial"/>
          <w:lang w:val="es-MX"/>
        </w:rPr>
        <w:t xml:space="preserve">disposiciones previstas </w:t>
      </w:r>
      <w:r w:rsidRPr="00D330C4">
        <w:rPr>
          <w:rFonts w:ascii="Arial" w:hAnsi="Arial" w:cs="Arial"/>
          <w:lang w:val="es-MX"/>
        </w:rPr>
        <w:t xml:space="preserve"> por la Secretaría de Hacienda y Crédito Público</w:t>
      </w:r>
      <w:r>
        <w:rPr>
          <w:rFonts w:ascii="Arial" w:hAnsi="Arial" w:cs="Arial"/>
          <w:lang w:val="es-MX"/>
        </w:rPr>
        <w:t>.</w:t>
      </w:r>
    </w:p>
    <w:p w:rsidR="004C3107" w:rsidRPr="00D330C4" w:rsidRDefault="004C3107" w:rsidP="004C3107">
      <w:pPr>
        <w:autoSpaceDE w:val="0"/>
        <w:autoSpaceDN w:val="0"/>
        <w:adjustRightInd w:val="0"/>
        <w:spacing w:line="480" w:lineRule="auto"/>
        <w:jc w:val="both"/>
        <w:rPr>
          <w:rFonts w:ascii="Arial" w:hAnsi="Arial" w:cs="Arial"/>
          <w:lang w:val="es-MX"/>
        </w:rPr>
      </w:pPr>
      <w:r w:rsidRPr="00D330C4">
        <w:rPr>
          <w:rFonts w:ascii="Arial" w:hAnsi="Arial" w:cs="Arial"/>
          <w:lang w:val="es-MX"/>
        </w:rPr>
        <w:t xml:space="preserve"> </w:t>
      </w:r>
    </w:p>
    <w:p w:rsidR="004C3107" w:rsidRPr="00D330C4" w:rsidRDefault="004C3107" w:rsidP="004C3107">
      <w:pPr>
        <w:pStyle w:val="Prrafodelista"/>
        <w:autoSpaceDE w:val="0"/>
        <w:autoSpaceDN w:val="0"/>
        <w:adjustRightInd w:val="0"/>
        <w:spacing w:line="480" w:lineRule="auto"/>
        <w:ind w:left="0"/>
        <w:jc w:val="both"/>
        <w:rPr>
          <w:rFonts w:ascii="Arial" w:hAnsi="Arial" w:cs="Arial"/>
          <w:lang w:val="es-MX"/>
        </w:rPr>
      </w:pPr>
      <w:r w:rsidRPr="00D330C4">
        <w:rPr>
          <w:rFonts w:ascii="Arial" w:hAnsi="Arial" w:cs="Arial"/>
          <w:b/>
          <w:lang w:val="es-MX"/>
        </w:rPr>
        <w:t>E). FONDOS DISTINTOS DE APORTACIONES</w:t>
      </w:r>
      <w:r>
        <w:rPr>
          <w:rFonts w:ascii="Arial" w:hAnsi="Arial" w:cs="Arial"/>
          <w:b/>
          <w:lang w:val="es-MX"/>
        </w:rPr>
        <w:t>.</w:t>
      </w:r>
    </w:p>
    <w:p w:rsidR="004C3107" w:rsidRPr="00D330C4" w:rsidRDefault="004C3107" w:rsidP="004C3107">
      <w:pPr>
        <w:autoSpaceDE w:val="0"/>
        <w:autoSpaceDN w:val="0"/>
        <w:adjustRightInd w:val="0"/>
        <w:spacing w:line="360" w:lineRule="auto"/>
        <w:jc w:val="both"/>
        <w:rPr>
          <w:rFonts w:ascii="Arial" w:hAnsi="Arial" w:cs="Arial"/>
          <w:lang w:val="es-MX"/>
        </w:rPr>
      </w:pPr>
      <w:r w:rsidRPr="00D330C4">
        <w:rPr>
          <w:rFonts w:ascii="Arial" w:hAnsi="Arial" w:cs="Arial"/>
          <w:lang w:val="es-MX"/>
        </w:rPr>
        <w:t xml:space="preserve">En este concepto de ingresos no se contempla monto alguno, sin embargo a través del ejercicio fiscal 2020 pudiera darse algún movimiento, el cual principalmente corresponde a los </w:t>
      </w:r>
      <w:r>
        <w:rPr>
          <w:rFonts w:ascii="Arial" w:hAnsi="Arial" w:cs="Arial"/>
          <w:lang w:val="es-MX"/>
        </w:rPr>
        <w:t>f</w:t>
      </w:r>
      <w:r w:rsidRPr="00D330C4">
        <w:rPr>
          <w:rFonts w:ascii="Arial" w:hAnsi="Arial" w:cs="Arial"/>
          <w:lang w:val="es-MX"/>
        </w:rPr>
        <w:t>ondos distintos de aportaciones y previstos en disposiciones específicas, tales como es el Fondo para el Desarrollo Regional Sustentable de Estados y Municipios Mineros (Fondo Minero)</w:t>
      </w:r>
      <w:r>
        <w:rPr>
          <w:rFonts w:ascii="Arial" w:hAnsi="Arial" w:cs="Arial"/>
          <w:lang w:val="es-MX"/>
        </w:rPr>
        <w:t>, los cuales se destinarán a satisfacer el gasto público conforme a la naturaleza y regulación aplicable del fondo de que se trate.</w:t>
      </w:r>
    </w:p>
    <w:p w:rsidR="004C3107" w:rsidRDefault="004C3107" w:rsidP="004C3107">
      <w:pPr>
        <w:suppressAutoHyphens/>
        <w:spacing w:line="360" w:lineRule="auto"/>
        <w:jc w:val="both"/>
        <w:rPr>
          <w:rFonts w:ascii="Arial" w:hAnsi="Arial" w:cs="Arial"/>
          <w:b/>
          <w:lang w:val="es-MX"/>
        </w:rPr>
      </w:pPr>
    </w:p>
    <w:p w:rsidR="004C3107" w:rsidRDefault="004C3107" w:rsidP="004C3107">
      <w:pPr>
        <w:suppressAutoHyphens/>
        <w:spacing w:line="360" w:lineRule="auto"/>
        <w:jc w:val="both"/>
        <w:rPr>
          <w:rFonts w:ascii="Arial" w:hAnsi="Arial" w:cs="Arial"/>
          <w:b/>
          <w:lang w:val="es-MX"/>
        </w:rPr>
      </w:pPr>
      <w:r>
        <w:rPr>
          <w:rFonts w:ascii="Arial" w:hAnsi="Arial" w:cs="Arial"/>
          <w:b/>
          <w:lang w:val="es-MX"/>
        </w:rPr>
        <w:t>F). FINANCIAMIENTOS.</w:t>
      </w:r>
    </w:p>
    <w:p w:rsidR="004C3107" w:rsidRPr="00D330C4" w:rsidRDefault="004C3107" w:rsidP="004C3107">
      <w:pPr>
        <w:suppressAutoHyphens/>
        <w:spacing w:line="360" w:lineRule="auto"/>
        <w:jc w:val="both"/>
        <w:rPr>
          <w:rFonts w:ascii="Arial" w:hAnsi="Arial" w:cs="Arial"/>
          <w:lang w:val="es-MX"/>
        </w:rPr>
      </w:pPr>
    </w:p>
    <w:p w:rsidR="004C3107" w:rsidRPr="00E00333" w:rsidRDefault="004C3107" w:rsidP="004C3107">
      <w:pPr>
        <w:autoSpaceDE w:val="0"/>
        <w:autoSpaceDN w:val="0"/>
        <w:adjustRightInd w:val="0"/>
        <w:spacing w:line="480" w:lineRule="auto"/>
        <w:jc w:val="both"/>
        <w:rPr>
          <w:rFonts w:ascii="Arial" w:hAnsi="Arial" w:cs="Arial"/>
          <w:lang w:val="es-MX"/>
        </w:rPr>
      </w:pPr>
      <w:r w:rsidRPr="00E00333">
        <w:rPr>
          <w:rFonts w:ascii="Arial" w:hAnsi="Arial" w:cs="Arial"/>
          <w:lang w:val="es-MX"/>
        </w:rPr>
        <w:t>La presente Iniciativa que nos ocupa, no incluye financiamientos, para el ejercicio fiscal 20</w:t>
      </w:r>
      <w:r>
        <w:rPr>
          <w:rFonts w:ascii="Arial" w:hAnsi="Arial" w:cs="Arial"/>
          <w:lang w:val="es-MX"/>
        </w:rPr>
        <w:t>20</w:t>
      </w:r>
      <w:r w:rsidRPr="00E00333">
        <w:rPr>
          <w:rFonts w:ascii="Arial" w:hAnsi="Arial" w:cs="Arial"/>
          <w:lang w:val="es-MX"/>
        </w:rPr>
        <w:t>.</w:t>
      </w:r>
    </w:p>
    <w:p w:rsidR="004C3107" w:rsidRPr="00EB19E7" w:rsidRDefault="004C3107" w:rsidP="004C3107">
      <w:pPr>
        <w:suppressAutoHyphens/>
        <w:spacing w:line="360" w:lineRule="auto"/>
        <w:jc w:val="both"/>
        <w:rPr>
          <w:rFonts w:ascii="Arial" w:hAnsi="Arial" w:cs="Arial"/>
          <w:lang w:val="es-MX"/>
        </w:rPr>
      </w:pPr>
    </w:p>
    <w:p w:rsidR="004C3107" w:rsidRDefault="004C3107" w:rsidP="004C3107">
      <w:pPr>
        <w:spacing w:line="360" w:lineRule="auto"/>
        <w:ind w:left="708" w:hanging="708"/>
        <w:jc w:val="both"/>
        <w:rPr>
          <w:rFonts w:ascii="Arial" w:hAnsi="Arial" w:cs="Arial"/>
          <w:b/>
          <w:lang w:val="es-MX"/>
        </w:rPr>
      </w:pPr>
      <w:r>
        <w:rPr>
          <w:rFonts w:ascii="Arial" w:hAnsi="Arial" w:cs="Arial"/>
          <w:b/>
          <w:lang w:val="es-MX"/>
        </w:rPr>
        <w:t>VIII</w:t>
      </w:r>
      <w:r w:rsidRPr="00D330C4">
        <w:rPr>
          <w:rFonts w:ascii="Arial" w:hAnsi="Arial" w:cs="Arial"/>
          <w:b/>
          <w:lang w:val="es-MX"/>
        </w:rPr>
        <w:t>.</w:t>
      </w:r>
      <w:r w:rsidRPr="00D330C4">
        <w:rPr>
          <w:rFonts w:ascii="Arial" w:hAnsi="Arial" w:cs="Arial"/>
          <w:b/>
          <w:lang w:val="es-MX"/>
        </w:rPr>
        <w:tab/>
      </w:r>
      <w:r>
        <w:rPr>
          <w:rFonts w:ascii="Arial" w:hAnsi="Arial" w:cs="Arial"/>
          <w:b/>
          <w:lang w:val="es-MX"/>
        </w:rPr>
        <w:t>OBLIGACIONES DE GARANTÍA O PAGO CAUSANTE DE DEUDA PÚBLICA.</w:t>
      </w:r>
    </w:p>
    <w:p w:rsidR="004C3107" w:rsidRPr="00EB19E7" w:rsidRDefault="004C3107" w:rsidP="004C3107">
      <w:pPr>
        <w:spacing w:line="360" w:lineRule="auto"/>
        <w:ind w:left="708" w:hanging="708"/>
        <w:jc w:val="both"/>
        <w:rPr>
          <w:rFonts w:ascii="Arial" w:hAnsi="Arial" w:cs="Arial"/>
          <w:lang w:val="es-MX"/>
        </w:rPr>
      </w:pPr>
    </w:p>
    <w:p w:rsidR="004C3107" w:rsidRPr="00EB19E7" w:rsidRDefault="004C3107" w:rsidP="004C3107">
      <w:pPr>
        <w:spacing w:line="360" w:lineRule="auto"/>
        <w:ind w:left="708" w:hanging="708"/>
        <w:jc w:val="both"/>
        <w:rPr>
          <w:rFonts w:ascii="Arial" w:hAnsi="Arial" w:cs="Arial"/>
          <w:lang w:val="es-MX"/>
        </w:rPr>
      </w:pPr>
      <w:r>
        <w:rPr>
          <w:rFonts w:ascii="Arial" w:hAnsi="Arial" w:cs="Arial"/>
          <w:lang w:val="es-MX"/>
        </w:rPr>
        <w:t>Para dar c</w:t>
      </w:r>
      <w:r w:rsidRPr="00EB19E7">
        <w:rPr>
          <w:rFonts w:ascii="Arial" w:hAnsi="Arial" w:cs="Arial"/>
          <w:lang w:val="es-MX"/>
        </w:rPr>
        <w:t>umplimiento al Artículo 61 de la Ley General de Contabilidad Gubernamental.</w:t>
      </w:r>
    </w:p>
    <w:p w:rsidR="004C3107" w:rsidRPr="00D330C4" w:rsidRDefault="004C3107" w:rsidP="004C3107">
      <w:pPr>
        <w:spacing w:line="360" w:lineRule="auto"/>
        <w:jc w:val="both"/>
        <w:rPr>
          <w:rFonts w:ascii="Arial" w:hAnsi="Arial" w:cs="Arial"/>
        </w:rPr>
      </w:pPr>
    </w:p>
    <w:p w:rsidR="004C3107" w:rsidRPr="00E00333" w:rsidRDefault="004C3107" w:rsidP="004C3107">
      <w:pPr>
        <w:autoSpaceDE w:val="0"/>
        <w:autoSpaceDN w:val="0"/>
        <w:adjustRightInd w:val="0"/>
        <w:spacing w:line="360" w:lineRule="auto"/>
        <w:jc w:val="both"/>
        <w:rPr>
          <w:rFonts w:ascii="Arial" w:hAnsi="Arial" w:cs="Arial"/>
          <w:lang w:val="es-MX"/>
        </w:rPr>
      </w:pPr>
      <w:r>
        <w:rPr>
          <w:rFonts w:ascii="Arial" w:hAnsi="Arial" w:cs="Arial"/>
          <w:b/>
        </w:rPr>
        <w:t xml:space="preserve">IX. </w:t>
      </w:r>
      <w:r w:rsidRPr="00E00333">
        <w:rPr>
          <w:rFonts w:ascii="Arial" w:hAnsi="Arial" w:cs="Arial"/>
          <w:lang w:val="es-MX"/>
        </w:rPr>
        <w:t>En cumplimiento a lo dispuesto por los artículos 8°, 13 y 20 de la Ley de Planeación Hacendaria, Presupuesto, Gasto Público y Contabilidad Gubernamental del Estado de Michoacán de Ocampo, así como por el artículo 5° de la Ley de Disciplina Financiera de las Entidades Federativas y los Municipios, se incluyen en esta Iniciativa los Anexos siguientes:</w:t>
      </w:r>
    </w:p>
    <w:p w:rsidR="004C3107" w:rsidRDefault="004C3107" w:rsidP="004C3107">
      <w:pPr>
        <w:spacing w:line="360" w:lineRule="auto"/>
        <w:jc w:val="both"/>
        <w:rPr>
          <w:rFonts w:ascii="Arial" w:hAnsi="Arial" w:cs="Arial"/>
          <w:lang w:val="es-MX"/>
        </w:rPr>
      </w:pPr>
    </w:p>
    <w:p w:rsidR="004C3107" w:rsidRDefault="004C3107" w:rsidP="004C3107">
      <w:pPr>
        <w:spacing w:line="360" w:lineRule="auto"/>
        <w:jc w:val="both"/>
        <w:rPr>
          <w:rFonts w:ascii="Arial" w:hAnsi="Arial" w:cs="Arial"/>
          <w:lang w:val="es-MX"/>
        </w:rPr>
      </w:pPr>
    </w:p>
    <w:p w:rsidR="004C3107" w:rsidRPr="00D330C4" w:rsidRDefault="004C3107" w:rsidP="004C3107">
      <w:pPr>
        <w:spacing w:line="360" w:lineRule="auto"/>
        <w:jc w:val="both"/>
        <w:rPr>
          <w:rFonts w:ascii="Arial" w:hAnsi="Arial" w:cs="Arial"/>
        </w:rPr>
      </w:pPr>
    </w:p>
    <w:p w:rsidR="004C3107" w:rsidRPr="00D330C4" w:rsidRDefault="004C3107" w:rsidP="004C3107">
      <w:pPr>
        <w:spacing w:line="360" w:lineRule="auto"/>
        <w:jc w:val="both"/>
        <w:rPr>
          <w:rFonts w:ascii="Arial" w:hAnsi="Arial" w:cs="Arial"/>
          <w:noProof/>
          <w:szCs w:val="20"/>
          <w:lang w:val="es-MX" w:eastAsia="es-MX"/>
        </w:rPr>
      </w:pPr>
      <w:r w:rsidRPr="00D330C4">
        <w:rPr>
          <w:rFonts w:ascii="Arial" w:hAnsi="Arial" w:cs="Arial"/>
          <w:b/>
          <w:lang w:val="es-MX"/>
        </w:rPr>
        <w:t>A) Proyección de las Finanzas Públicas de los próximos cinco ejercicios fiscales.</w:t>
      </w:r>
    </w:p>
    <w:p w:rsidR="004C3107" w:rsidRPr="00D330C4"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r>
        <w:rPr>
          <w:noProof/>
          <w:lang w:val="es-MX" w:eastAsia="es-MX"/>
        </w:rPr>
        <w:lastRenderedPageBreak/>
        <w:drawing>
          <wp:inline distT="0" distB="0" distL="0" distR="0">
            <wp:extent cx="6148070" cy="6159500"/>
            <wp:effectExtent l="1905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48070" cy="6159500"/>
                    </a:xfrm>
                    <a:prstGeom prst="rect">
                      <a:avLst/>
                    </a:prstGeom>
                    <a:noFill/>
                    <a:ln w="9525">
                      <a:noFill/>
                      <a:miter lim="800000"/>
                      <a:headEnd/>
                      <a:tailEnd/>
                    </a:ln>
                  </pic:spPr>
                </pic:pic>
              </a:graphicData>
            </a:graphic>
          </wp:inline>
        </w:drawing>
      </w: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Pr="00D330C4" w:rsidRDefault="004C3107" w:rsidP="004C3107">
      <w:pPr>
        <w:autoSpaceDE w:val="0"/>
        <w:autoSpaceDN w:val="0"/>
        <w:adjustRightInd w:val="0"/>
        <w:spacing w:line="360" w:lineRule="auto"/>
        <w:jc w:val="both"/>
        <w:rPr>
          <w:rFonts w:ascii="Arial" w:hAnsi="Arial" w:cs="Arial"/>
          <w:b/>
          <w:lang w:val="es-MX"/>
        </w:rPr>
      </w:pPr>
      <w:r w:rsidRPr="00D330C4">
        <w:rPr>
          <w:rFonts w:ascii="Arial" w:hAnsi="Arial" w:cs="Arial"/>
          <w:b/>
          <w:lang w:val="es-MX"/>
        </w:rPr>
        <w:lastRenderedPageBreak/>
        <w:t>B)</w:t>
      </w:r>
      <w:r>
        <w:rPr>
          <w:rFonts w:ascii="Arial" w:hAnsi="Arial" w:cs="Arial"/>
          <w:b/>
          <w:lang w:val="es-MX"/>
        </w:rPr>
        <w:t xml:space="preserve"> </w:t>
      </w:r>
      <w:r w:rsidRPr="00D330C4">
        <w:rPr>
          <w:rFonts w:ascii="Arial" w:hAnsi="Arial" w:cs="Arial"/>
          <w:b/>
          <w:lang w:val="es-MX"/>
        </w:rPr>
        <w:t xml:space="preserve">Ingresos de los últimos cinco ejercicios fiscales, </w:t>
      </w:r>
      <w:r>
        <w:rPr>
          <w:rFonts w:ascii="Arial" w:hAnsi="Arial" w:cs="Arial"/>
          <w:b/>
          <w:lang w:val="es-MX"/>
        </w:rPr>
        <w:t>2014-</w:t>
      </w:r>
      <w:r w:rsidRPr="00D330C4">
        <w:rPr>
          <w:rFonts w:ascii="Arial" w:hAnsi="Arial" w:cs="Arial"/>
          <w:b/>
          <w:lang w:val="es-MX"/>
        </w:rPr>
        <w:t>20</w:t>
      </w:r>
      <w:r>
        <w:rPr>
          <w:rFonts w:ascii="Arial" w:hAnsi="Arial" w:cs="Arial"/>
          <w:b/>
          <w:lang w:val="es-MX"/>
        </w:rPr>
        <w:t>19.</w:t>
      </w:r>
    </w:p>
    <w:p w:rsidR="004C3107" w:rsidRDefault="004C3107" w:rsidP="004C3107">
      <w:pPr>
        <w:jc w:val="both"/>
        <w:rPr>
          <w:rFonts w:ascii="Arial" w:hAnsi="Arial" w:cs="Arial"/>
          <w:b/>
          <w:color w:val="000000"/>
          <w:sz w:val="18"/>
          <w:szCs w:val="22"/>
        </w:rPr>
      </w:pPr>
      <w:r>
        <w:rPr>
          <w:rFonts w:ascii="Arial" w:hAnsi="Arial" w:cs="Arial"/>
          <w:b/>
          <w:noProof/>
          <w:color w:val="000000"/>
          <w:sz w:val="18"/>
          <w:lang w:val="es-MX" w:eastAsia="es-MX"/>
        </w:rPr>
        <w:drawing>
          <wp:anchor distT="0" distB="0" distL="114300" distR="114300" simplePos="0" relativeHeight="251659264" behindDoc="0" locked="0" layoutInCell="1" allowOverlap="1">
            <wp:simplePos x="0" y="0"/>
            <wp:positionH relativeFrom="column">
              <wp:posOffset>513715</wp:posOffset>
            </wp:positionH>
            <wp:positionV relativeFrom="paragraph">
              <wp:posOffset>121285</wp:posOffset>
            </wp:positionV>
            <wp:extent cx="5012690" cy="621411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012690" cy="6214110"/>
                    </a:xfrm>
                    <a:prstGeom prst="rect">
                      <a:avLst/>
                    </a:prstGeom>
                    <a:noFill/>
                    <a:ln w="9525">
                      <a:noFill/>
                      <a:miter lim="800000"/>
                      <a:headEnd/>
                      <a:tailEnd/>
                    </a:ln>
                  </pic:spPr>
                </pic:pic>
              </a:graphicData>
            </a:graphic>
          </wp:anchor>
        </w:drawing>
      </w: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Default="004C3107" w:rsidP="004C3107">
      <w:pPr>
        <w:jc w:val="both"/>
        <w:rPr>
          <w:rFonts w:ascii="Arial" w:hAnsi="Arial" w:cs="Arial"/>
          <w:b/>
          <w:color w:val="000000"/>
          <w:sz w:val="18"/>
          <w:szCs w:val="22"/>
        </w:rPr>
      </w:pPr>
    </w:p>
    <w:p w:rsidR="004C3107" w:rsidRPr="00D330C4" w:rsidRDefault="004C3107" w:rsidP="004C3107">
      <w:pPr>
        <w:jc w:val="both"/>
        <w:rPr>
          <w:rFonts w:ascii="Arial" w:hAnsi="Arial" w:cs="Arial"/>
          <w:b/>
          <w:color w:val="000000"/>
          <w:sz w:val="18"/>
          <w:szCs w:val="22"/>
        </w:rPr>
      </w:pPr>
    </w:p>
    <w:p w:rsidR="004C3107" w:rsidRDefault="004C3107" w:rsidP="004C3107">
      <w:pPr>
        <w:autoSpaceDE w:val="0"/>
        <w:autoSpaceDN w:val="0"/>
        <w:adjustRightInd w:val="0"/>
        <w:spacing w:line="360" w:lineRule="auto"/>
        <w:jc w:val="both"/>
        <w:rPr>
          <w:rFonts w:ascii="Arial" w:hAnsi="Arial" w:cs="Arial"/>
          <w:b/>
          <w:lang w:val="es-MX"/>
        </w:rPr>
      </w:pPr>
      <w:r>
        <w:rPr>
          <w:rFonts w:ascii="Arial" w:hAnsi="Arial" w:cs="Arial"/>
          <w:b/>
        </w:rPr>
        <w:lastRenderedPageBreak/>
        <w:t>C</w:t>
      </w:r>
      <w:r w:rsidRPr="00A026E7">
        <w:rPr>
          <w:rFonts w:ascii="Arial" w:hAnsi="Arial" w:cs="Arial"/>
          <w:b/>
          <w:lang w:val="es-MX"/>
        </w:rPr>
        <w:t>) In</w:t>
      </w:r>
      <w:r>
        <w:rPr>
          <w:rFonts w:ascii="Arial" w:hAnsi="Arial" w:cs="Arial"/>
          <w:b/>
          <w:lang w:val="es-MX"/>
        </w:rPr>
        <w:t xml:space="preserve">forme de estudios actuariales: Se adjunta en forma impresa y en dispositivo magnético. </w:t>
      </w:r>
    </w:p>
    <w:p w:rsidR="004C3107" w:rsidRDefault="004C3107" w:rsidP="004C3107">
      <w:pPr>
        <w:autoSpaceDE w:val="0"/>
        <w:autoSpaceDN w:val="0"/>
        <w:adjustRightInd w:val="0"/>
        <w:spacing w:line="360" w:lineRule="auto"/>
        <w:jc w:val="both"/>
        <w:rPr>
          <w:rFonts w:ascii="Arial" w:hAnsi="Arial" w:cs="Arial"/>
          <w:b/>
          <w:lang w:val="es-MX"/>
        </w:rPr>
      </w:pPr>
    </w:p>
    <w:p w:rsidR="004C3107" w:rsidRPr="008751B6" w:rsidRDefault="004C3107" w:rsidP="004C3107">
      <w:pPr>
        <w:jc w:val="both"/>
        <w:rPr>
          <w:b/>
        </w:rPr>
      </w:pPr>
      <w:r>
        <w:rPr>
          <w:rFonts w:ascii="Arial" w:hAnsi="Arial" w:cs="Arial"/>
          <w:b/>
        </w:rPr>
        <w:t>D</w:t>
      </w:r>
      <w:r w:rsidRPr="00A026E7">
        <w:rPr>
          <w:rFonts w:ascii="Arial" w:hAnsi="Arial" w:cs="Arial"/>
          <w:b/>
          <w:lang w:val="es-MX"/>
        </w:rPr>
        <w:t xml:space="preserve">) </w:t>
      </w:r>
      <w:r>
        <w:rPr>
          <w:rFonts w:ascii="Arial" w:hAnsi="Arial" w:cs="Arial"/>
          <w:b/>
          <w:lang w:val="es-MX"/>
        </w:rPr>
        <w:t>Estado Analítico de Ingresos Detallado 2015-2019</w:t>
      </w: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r>
        <w:rPr>
          <w:rFonts w:ascii="Arial" w:hAnsi="Arial" w:cs="Arial"/>
          <w:b/>
          <w:noProof/>
          <w:lang w:val="es-MX" w:eastAsia="es-MX"/>
        </w:rPr>
        <w:drawing>
          <wp:anchor distT="0" distB="0" distL="114300" distR="114300" simplePos="0" relativeHeight="251660288" behindDoc="0" locked="0" layoutInCell="1" allowOverlap="1">
            <wp:simplePos x="0" y="0"/>
            <wp:positionH relativeFrom="column">
              <wp:posOffset>633095</wp:posOffset>
            </wp:positionH>
            <wp:positionV relativeFrom="paragraph">
              <wp:posOffset>-135890</wp:posOffset>
            </wp:positionV>
            <wp:extent cx="4486275" cy="5716796"/>
            <wp:effectExtent l="19050" t="19050" r="9525" b="177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86716" cy="5717358"/>
                    </a:xfrm>
                    <a:prstGeom prst="rect">
                      <a:avLst/>
                    </a:prstGeom>
                    <a:noFill/>
                    <a:ln w="9525">
                      <a:solidFill>
                        <a:srgbClr val="000000"/>
                      </a:solidFill>
                      <a:miter lim="800000"/>
                      <a:headEnd/>
                      <a:tailEnd/>
                    </a:ln>
                  </pic:spPr>
                </pic:pic>
              </a:graphicData>
            </a:graphic>
          </wp:anchor>
        </w:drawing>
      </w: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column">
              <wp:posOffset>668020</wp:posOffset>
            </wp:positionH>
            <wp:positionV relativeFrom="paragraph">
              <wp:posOffset>86360</wp:posOffset>
            </wp:positionV>
            <wp:extent cx="4566285" cy="6153785"/>
            <wp:effectExtent l="38100" t="19050" r="24765" b="184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4566285" cy="6153785"/>
                    </a:xfrm>
                    <a:prstGeom prst="rect">
                      <a:avLst/>
                    </a:prstGeom>
                    <a:noFill/>
                    <a:ln w="9525">
                      <a:solidFill>
                        <a:srgbClr val="000000"/>
                      </a:solidFill>
                      <a:miter lim="800000"/>
                      <a:headEnd/>
                      <a:tailEnd/>
                    </a:ln>
                  </pic:spPr>
                </pic:pic>
              </a:graphicData>
            </a:graphic>
          </wp:anchor>
        </w:drawing>
      </w: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autoSpaceDE w:val="0"/>
        <w:autoSpaceDN w:val="0"/>
        <w:adjustRightInd w:val="0"/>
        <w:spacing w:line="360" w:lineRule="auto"/>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r>
        <w:rPr>
          <w:rFonts w:ascii="Arial" w:hAnsi="Arial" w:cs="Arial"/>
          <w:b/>
          <w:noProof/>
          <w:lang w:val="es-MX" w:eastAsia="es-MX"/>
        </w:rPr>
        <w:lastRenderedPageBreak/>
        <w:drawing>
          <wp:anchor distT="0" distB="0" distL="114300" distR="114300" simplePos="0" relativeHeight="251664384" behindDoc="0" locked="0" layoutInCell="1" allowOverlap="1">
            <wp:simplePos x="0" y="0"/>
            <wp:positionH relativeFrom="column">
              <wp:posOffset>469265</wp:posOffset>
            </wp:positionH>
            <wp:positionV relativeFrom="paragraph">
              <wp:posOffset>105410</wp:posOffset>
            </wp:positionV>
            <wp:extent cx="4693920" cy="6412865"/>
            <wp:effectExtent l="19050" t="19050" r="11430" b="2603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srcRect/>
                    <a:stretch>
                      <a:fillRect/>
                    </a:stretch>
                  </pic:blipFill>
                  <pic:spPr bwMode="auto">
                    <a:xfrm>
                      <a:off x="0" y="0"/>
                      <a:ext cx="4693920" cy="6412865"/>
                    </a:xfrm>
                    <a:prstGeom prst="rect">
                      <a:avLst/>
                    </a:prstGeom>
                    <a:noFill/>
                    <a:ln w="9525">
                      <a:solidFill>
                        <a:srgbClr val="000000"/>
                      </a:solidFill>
                      <a:miter lim="800000"/>
                      <a:headEnd/>
                      <a:tailEnd/>
                    </a:ln>
                  </pic:spPr>
                </pic:pic>
              </a:graphicData>
            </a:graphic>
          </wp:anchor>
        </w:drawing>
      </w: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Default="004C3107" w:rsidP="004C3107">
      <w:pPr>
        <w:jc w:val="both"/>
        <w:rPr>
          <w:rFonts w:ascii="Arial" w:hAnsi="Arial" w:cs="Arial"/>
          <w:b/>
          <w:lang w:val="es-MX"/>
        </w:rPr>
      </w:pPr>
    </w:p>
    <w:p w:rsidR="004C3107" w:rsidRPr="00606812" w:rsidRDefault="004C3107" w:rsidP="004C3107">
      <w:pPr>
        <w:jc w:val="both"/>
        <w:rPr>
          <w:b/>
        </w:rPr>
      </w:pPr>
    </w:p>
    <w:p w:rsidR="004C3107" w:rsidRDefault="004C3107" w:rsidP="004C3107">
      <w:pPr>
        <w:pStyle w:val="Texto"/>
        <w:autoSpaceDE w:val="0"/>
        <w:autoSpaceDN w:val="0"/>
        <w:adjustRightInd w:val="0"/>
        <w:spacing w:after="0" w:line="360" w:lineRule="auto"/>
        <w:ind w:left="10" w:hanging="10"/>
        <w:rPr>
          <w:rFonts w:cs="Arial"/>
          <w:sz w:val="24"/>
          <w:szCs w:val="24"/>
        </w:rPr>
      </w:pPr>
    </w:p>
    <w:p w:rsidR="004C3107" w:rsidRDefault="004C3107" w:rsidP="004C3107">
      <w:pPr>
        <w:pStyle w:val="Texto"/>
        <w:autoSpaceDE w:val="0"/>
        <w:autoSpaceDN w:val="0"/>
        <w:adjustRightInd w:val="0"/>
        <w:spacing w:after="0" w:line="360" w:lineRule="auto"/>
        <w:ind w:left="10" w:hanging="10"/>
        <w:rPr>
          <w:rFonts w:cs="Arial"/>
          <w:sz w:val="24"/>
          <w:szCs w:val="24"/>
        </w:rPr>
      </w:pPr>
    </w:p>
    <w:p w:rsidR="004C3107" w:rsidRPr="00EB19E7" w:rsidRDefault="004C3107" w:rsidP="004C3107">
      <w:pPr>
        <w:pStyle w:val="Texto"/>
        <w:autoSpaceDE w:val="0"/>
        <w:autoSpaceDN w:val="0"/>
        <w:adjustRightInd w:val="0"/>
        <w:spacing w:after="0" w:line="360" w:lineRule="auto"/>
        <w:ind w:left="10" w:hanging="10"/>
        <w:rPr>
          <w:rFonts w:cs="Arial"/>
          <w:sz w:val="24"/>
          <w:szCs w:val="24"/>
        </w:rPr>
      </w:pPr>
    </w:p>
    <w:p w:rsidR="004C3107" w:rsidRDefault="004C3107" w:rsidP="004C3107">
      <w:pPr>
        <w:pStyle w:val="Texto"/>
        <w:autoSpaceDE w:val="0"/>
        <w:autoSpaceDN w:val="0"/>
        <w:adjustRightInd w:val="0"/>
        <w:spacing w:after="0" w:line="360" w:lineRule="auto"/>
        <w:ind w:left="10" w:hanging="10"/>
      </w:pPr>
    </w:p>
    <w:p w:rsidR="004C3107" w:rsidRDefault="004C3107" w:rsidP="004C3107">
      <w:pPr>
        <w:pStyle w:val="Texto"/>
        <w:autoSpaceDE w:val="0"/>
        <w:autoSpaceDN w:val="0"/>
        <w:adjustRightInd w:val="0"/>
        <w:spacing w:after="0" w:line="360" w:lineRule="auto"/>
        <w:ind w:left="10" w:hanging="10"/>
      </w:pPr>
    </w:p>
    <w:p w:rsidR="004C3107" w:rsidRDefault="004C3107" w:rsidP="004C3107">
      <w:pPr>
        <w:pStyle w:val="Texto"/>
        <w:autoSpaceDE w:val="0"/>
        <w:autoSpaceDN w:val="0"/>
        <w:adjustRightInd w:val="0"/>
        <w:spacing w:after="0" w:line="360" w:lineRule="auto"/>
        <w:ind w:left="10" w:hanging="10"/>
      </w:pPr>
    </w:p>
    <w:p w:rsidR="004C3107" w:rsidRDefault="004C3107" w:rsidP="004C3107">
      <w:pPr>
        <w:pStyle w:val="Texto"/>
        <w:autoSpaceDE w:val="0"/>
        <w:autoSpaceDN w:val="0"/>
        <w:adjustRightInd w:val="0"/>
        <w:spacing w:after="0" w:line="360" w:lineRule="auto"/>
        <w:ind w:left="10" w:hanging="10"/>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Pr>
          <w:rFonts w:cs="Arial"/>
          <w:noProof/>
          <w:sz w:val="24"/>
          <w:szCs w:val="24"/>
          <w:lang w:val="es-MX" w:eastAsia="es-MX"/>
        </w:rPr>
        <w:drawing>
          <wp:anchor distT="0" distB="0" distL="114300" distR="114300" simplePos="0" relativeHeight="251663360" behindDoc="0" locked="0" layoutInCell="1" allowOverlap="1">
            <wp:simplePos x="0" y="0"/>
            <wp:positionH relativeFrom="column">
              <wp:posOffset>770255</wp:posOffset>
            </wp:positionH>
            <wp:positionV relativeFrom="paragraph">
              <wp:posOffset>43815</wp:posOffset>
            </wp:positionV>
            <wp:extent cx="4621530" cy="6504305"/>
            <wp:effectExtent l="19050" t="19050" r="26670" b="10795"/>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srcRect/>
                    <a:stretch>
                      <a:fillRect/>
                    </a:stretch>
                  </pic:blipFill>
                  <pic:spPr bwMode="auto">
                    <a:xfrm>
                      <a:off x="0" y="0"/>
                      <a:ext cx="4621530" cy="6504305"/>
                    </a:xfrm>
                    <a:prstGeom prst="rect">
                      <a:avLst/>
                    </a:prstGeom>
                    <a:noFill/>
                    <a:ln w="9525">
                      <a:solidFill>
                        <a:srgbClr val="000000"/>
                      </a:solidFill>
                      <a:miter lim="800000"/>
                      <a:headEnd/>
                      <a:tailEnd/>
                    </a:ln>
                  </pic:spPr>
                </pic:pic>
              </a:graphicData>
            </a:graphic>
          </wp:anchor>
        </w:drawing>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Pr>
          <w:rFonts w:cs="Arial"/>
          <w:noProof/>
          <w:sz w:val="24"/>
          <w:szCs w:val="24"/>
          <w:lang w:val="es-MX" w:eastAsia="es-MX"/>
        </w:rPr>
        <w:lastRenderedPageBreak/>
        <w:drawing>
          <wp:anchor distT="0" distB="0" distL="114300" distR="114300" simplePos="0" relativeHeight="251662336" behindDoc="0" locked="0" layoutInCell="1" allowOverlap="1">
            <wp:simplePos x="0" y="0"/>
            <wp:positionH relativeFrom="column">
              <wp:posOffset>384175</wp:posOffset>
            </wp:positionH>
            <wp:positionV relativeFrom="paragraph">
              <wp:posOffset>142240</wp:posOffset>
            </wp:positionV>
            <wp:extent cx="4800600" cy="6581140"/>
            <wp:effectExtent l="19050" t="19050" r="19050" b="1016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srcRect/>
                    <a:stretch>
                      <a:fillRect/>
                    </a:stretch>
                  </pic:blipFill>
                  <pic:spPr bwMode="auto">
                    <a:xfrm>
                      <a:off x="0" y="0"/>
                      <a:ext cx="4800600" cy="6581140"/>
                    </a:xfrm>
                    <a:prstGeom prst="rect">
                      <a:avLst/>
                    </a:prstGeom>
                    <a:noFill/>
                    <a:ln w="9525">
                      <a:solidFill>
                        <a:srgbClr val="000000"/>
                      </a:solidFill>
                      <a:miter lim="800000"/>
                      <a:headEnd/>
                      <a:tailEnd/>
                    </a:ln>
                  </pic:spPr>
                </pic:pic>
              </a:graphicData>
            </a:graphic>
          </wp:anchor>
        </w:drawing>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Pr>
          <w:rFonts w:cs="Arial"/>
          <w:sz w:val="24"/>
          <w:szCs w:val="24"/>
          <w:lang w:val="es-MX"/>
        </w:rPr>
        <w:t>E). Memoria de Cálculo de los ingresos estimados para el año 2020.- se adjunta en dispositivo magnético.</w:t>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Pr>
          <w:rFonts w:cs="Arial"/>
          <w:sz w:val="24"/>
          <w:szCs w:val="24"/>
          <w:lang w:val="es-MX"/>
        </w:rPr>
        <w:t>F). Calendarización enero-diciembre de los ingresos estimados para el año 2020. Se adjunta en dispositivo magnético.</w:t>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Pr>
          <w:rFonts w:cs="Arial"/>
          <w:sz w:val="24"/>
          <w:szCs w:val="24"/>
          <w:lang w:val="es-MX"/>
        </w:rPr>
        <w:t>G). Calendario de Ingresos Base mensual por Rubro de Ingresos año 2020. Se adjunta en dispositivo magnético.</w:t>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Pr="00EB19E7" w:rsidRDefault="004C3107" w:rsidP="004C3107">
      <w:pPr>
        <w:autoSpaceDE w:val="0"/>
        <w:autoSpaceDN w:val="0"/>
        <w:adjustRightInd w:val="0"/>
        <w:spacing w:line="360" w:lineRule="auto"/>
        <w:jc w:val="both"/>
        <w:rPr>
          <w:rFonts w:ascii="Arial" w:hAnsi="Arial" w:cs="Arial"/>
          <w:lang w:val="es-MX"/>
        </w:rPr>
      </w:pPr>
      <w:r w:rsidRPr="00EB19E7">
        <w:rPr>
          <w:rFonts w:ascii="Arial" w:hAnsi="Arial" w:cs="Arial"/>
          <w:lang w:val="es-MX"/>
        </w:rPr>
        <w:t>H)</w:t>
      </w:r>
      <w:r>
        <w:rPr>
          <w:rFonts w:ascii="Arial" w:hAnsi="Arial" w:cs="Arial"/>
          <w:lang w:val="es-MX"/>
        </w:rPr>
        <w:t>.</w:t>
      </w:r>
      <w:r w:rsidRPr="00EB19E7">
        <w:rPr>
          <w:rFonts w:ascii="Arial" w:hAnsi="Arial" w:cs="Arial"/>
          <w:lang w:val="es-MX"/>
        </w:rPr>
        <w:t xml:space="preserve"> Metodología empleada para determinar la estacionalidad y el volumen de la recaudación por tipo de ingreso. Se adjunta en forma impresa y en dispositivo magnético.</w:t>
      </w:r>
    </w:p>
    <w:p w:rsidR="004C3107" w:rsidRDefault="004C3107" w:rsidP="004C3107">
      <w:pPr>
        <w:pStyle w:val="Texto"/>
        <w:autoSpaceDE w:val="0"/>
        <w:autoSpaceDN w:val="0"/>
        <w:adjustRightInd w:val="0"/>
        <w:spacing w:after="0" w:line="360" w:lineRule="auto"/>
        <w:ind w:firstLine="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r w:rsidRPr="00D330C4">
        <w:rPr>
          <w:rFonts w:cs="Arial"/>
          <w:sz w:val="24"/>
          <w:szCs w:val="24"/>
          <w:lang w:val="es-MX"/>
        </w:rPr>
        <w:t>Por los razonamientos anteriormente expuestos, se presenta a la apreciable consideración y, en su caso, la aprobación por ese Honorable Congreso del Estado la presente Iniciativa de</w:t>
      </w:r>
      <w:r>
        <w:rPr>
          <w:rFonts w:cs="Arial"/>
          <w:sz w:val="24"/>
          <w:szCs w:val="24"/>
          <w:lang w:val="es-MX"/>
        </w:rPr>
        <w:t>:</w:t>
      </w: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pStyle w:val="Texto"/>
        <w:autoSpaceDE w:val="0"/>
        <w:autoSpaceDN w:val="0"/>
        <w:adjustRightInd w:val="0"/>
        <w:spacing w:after="0" w:line="360" w:lineRule="auto"/>
        <w:ind w:left="10" w:hanging="10"/>
        <w:rPr>
          <w:rFonts w:cs="Arial"/>
          <w:sz w:val="24"/>
          <w:szCs w:val="24"/>
          <w:lang w:val="es-MX"/>
        </w:rPr>
      </w:pPr>
    </w:p>
    <w:p w:rsidR="004C3107" w:rsidRDefault="004C3107" w:rsidP="004C3107">
      <w:pPr>
        <w:suppressAutoHyphens/>
        <w:ind w:left="1416" w:hanging="1416"/>
        <w:jc w:val="center"/>
        <w:rPr>
          <w:rFonts w:ascii="Arial" w:eastAsia="Arial Unicode MS" w:hAnsi="Arial" w:cs="Arial"/>
          <w:b/>
          <w:color w:val="000000"/>
          <w:lang w:val="es-MX"/>
        </w:rPr>
      </w:pPr>
    </w:p>
    <w:p w:rsidR="004C3107" w:rsidRPr="00D330C4" w:rsidRDefault="004C3107" w:rsidP="004C3107">
      <w:pPr>
        <w:suppressAutoHyphens/>
        <w:ind w:left="1416" w:hanging="1416"/>
        <w:jc w:val="center"/>
        <w:rPr>
          <w:rFonts w:ascii="Arial" w:eastAsia="Arial Unicode MS" w:hAnsi="Arial" w:cs="Arial"/>
          <w:b/>
          <w:color w:val="000000"/>
          <w:lang w:val="es-MX"/>
        </w:rPr>
      </w:pPr>
      <w:r w:rsidRPr="00D330C4">
        <w:rPr>
          <w:rFonts w:ascii="Arial" w:eastAsia="Arial Unicode MS" w:hAnsi="Arial" w:cs="Arial"/>
          <w:b/>
          <w:color w:val="000000"/>
          <w:lang w:val="es-MX"/>
        </w:rPr>
        <w:t>LEY DE INGRESOS DEL ESTADO DE MICHOACÁN DE OCAMPO</w:t>
      </w:r>
    </w:p>
    <w:p w:rsidR="004C3107" w:rsidRPr="00D330C4" w:rsidRDefault="004C3107" w:rsidP="004C3107">
      <w:pPr>
        <w:pStyle w:val="Heading"/>
        <w:tabs>
          <w:tab w:val="left" w:pos="-720"/>
        </w:tabs>
        <w:suppressAutoHyphens/>
        <w:rPr>
          <w:rFonts w:ascii="Arial" w:eastAsia="Arial Unicode MS" w:hAnsi="Arial" w:cs="Arial"/>
          <w:color w:val="000000"/>
          <w:szCs w:val="24"/>
        </w:rPr>
      </w:pPr>
      <w:r w:rsidRPr="00D330C4">
        <w:rPr>
          <w:rFonts w:ascii="Arial" w:eastAsia="Arial Unicode MS" w:hAnsi="Arial" w:cs="Arial"/>
          <w:color w:val="000000"/>
          <w:szCs w:val="24"/>
        </w:rPr>
        <w:t>PARA EL EJERCICIO FISCAL 2020</w:t>
      </w:r>
    </w:p>
    <w:p w:rsidR="004C3107" w:rsidRPr="00D330C4" w:rsidRDefault="004C3107" w:rsidP="004C3107">
      <w:pPr>
        <w:pStyle w:val="Textoindependiente"/>
        <w:rPr>
          <w:rFonts w:ascii="Arial" w:eastAsia="Arial Unicode MS" w:hAnsi="Arial" w:cs="Arial"/>
          <w:color w:val="000000"/>
        </w:rPr>
      </w:pPr>
    </w:p>
    <w:p w:rsidR="004C3107" w:rsidRPr="00D330C4" w:rsidRDefault="004C3107" w:rsidP="004C3107">
      <w:pPr>
        <w:pStyle w:val="Textoindependiente"/>
        <w:rPr>
          <w:rFonts w:ascii="Arial" w:eastAsia="Arial Unicode MS" w:hAnsi="Arial" w:cs="Arial"/>
          <w:color w:val="000000"/>
        </w:rPr>
      </w:pPr>
    </w:p>
    <w:p w:rsidR="004C3107" w:rsidRPr="00D330C4" w:rsidRDefault="004C3107" w:rsidP="004C3107">
      <w:pPr>
        <w:pStyle w:val="Heading"/>
        <w:tabs>
          <w:tab w:val="left" w:pos="-720"/>
        </w:tabs>
        <w:suppressAutoHyphens/>
        <w:rPr>
          <w:rFonts w:ascii="Arial" w:eastAsia="Arial Unicode MS" w:hAnsi="Arial" w:cs="Arial"/>
          <w:color w:val="000000"/>
          <w:szCs w:val="24"/>
        </w:rPr>
      </w:pPr>
      <w:r w:rsidRPr="00D330C4">
        <w:rPr>
          <w:rFonts w:ascii="Arial" w:eastAsia="Arial Unicode MS" w:hAnsi="Arial" w:cs="Arial"/>
          <w:color w:val="000000"/>
          <w:szCs w:val="24"/>
        </w:rPr>
        <w:t>TÍTULO PRIMERO</w:t>
      </w:r>
    </w:p>
    <w:p w:rsidR="004C3107" w:rsidRPr="00D330C4" w:rsidRDefault="004C3107" w:rsidP="004C3107">
      <w:pPr>
        <w:pStyle w:val="Ttulo6"/>
        <w:numPr>
          <w:ilvl w:val="0"/>
          <w:numId w:val="0"/>
        </w:numPr>
        <w:spacing w:line="240" w:lineRule="auto"/>
        <w:jc w:val="center"/>
        <w:rPr>
          <w:rFonts w:eastAsia="Arial Unicode MS"/>
          <w:color w:val="000000"/>
          <w:szCs w:val="24"/>
        </w:rPr>
      </w:pPr>
      <w:r w:rsidRPr="00D330C4">
        <w:rPr>
          <w:rFonts w:eastAsia="Arial Unicode MS"/>
          <w:color w:val="000000"/>
          <w:szCs w:val="24"/>
        </w:rPr>
        <w:t>DE LOS INGRESOS DEL ESTADO</w:t>
      </w:r>
    </w:p>
    <w:p w:rsidR="004C3107" w:rsidRPr="00D330C4" w:rsidRDefault="004C3107" w:rsidP="004C3107">
      <w:pPr>
        <w:tabs>
          <w:tab w:val="left" w:pos="-720"/>
        </w:tabs>
        <w:suppressAutoHyphens/>
        <w:jc w:val="center"/>
        <w:rPr>
          <w:rFonts w:ascii="Arial" w:eastAsia="Arial Unicode MS" w:hAnsi="Arial" w:cs="Arial"/>
          <w:b/>
          <w:color w:val="000000"/>
          <w:lang w:val="es-MX"/>
        </w:rPr>
      </w:pPr>
      <w:r w:rsidRPr="00D330C4">
        <w:rPr>
          <w:rFonts w:ascii="Arial" w:eastAsia="Arial Unicode MS" w:hAnsi="Arial" w:cs="Arial"/>
          <w:b/>
          <w:color w:val="000000"/>
          <w:lang w:val="es-MX"/>
        </w:rPr>
        <w:t>CAPÍTULO ÚNICO</w:t>
      </w:r>
    </w:p>
    <w:p w:rsidR="004C3107" w:rsidRPr="00D330C4" w:rsidRDefault="004C3107" w:rsidP="004C3107">
      <w:pPr>
        <w:tabs>
          <w:tab w:val="left" w:pos="-720"/>
        </w:tabs>
        <w:suppressAutoHyphens/>
        <w:jc w:val="center"/>
        <w:rPr>
          <w:rFonts w:ascii="Arial" w:eastAsia="Arial Unicode MS" w:hAnsi="Arial" w:cs="Arial"/>
          <w:b/>
          <w:color w:val="000000"/>
          <w:spacing w:val="-3"/>
          <w:lang w:val="es-MX"/>
        </w:rPr>
      </w:pPr>
    </w:p>
    <w:p w:rsidR="004C3107" w:rsidRDefault="004C3107" w:rsidP="004C3107">
      <w:pPr>
        <w:jc w:val="both"/>
        <w:rPr>
          <w:rFonts w:ascii="Arial" w:eastAsia="Arial Unicode MS" w:hAnsi="Arial" w:cs="Arial"/>
          <w:color w:val="000000"/>
          <w:spacing w:val="-3"/>
          <w:lang w:val="es-MX"/>
        </w:rPr>
      </w:pPr>
      <w:r w:rsidRPr="00D330C4">
        <w:rPr>
          <w:rFonts w:ascii="Arial" w:eastAsia="Arial Unicode MS" w:hAnsi="Arial" w:cs="Arial"/>
          <w:b/>
          <w:color w:val="000000"/>
          <w:spacing w:val="-3"/>
          <w:lang w:val="es-MX"/>
        </w:rPr>
        <w:t xml:space="preserve">Artículo 1º. </w:t>
      </w:r>
      <w:r w:rsidRPr="00D330C4">
        <w:rPr>
          <w:rFonts w:ascii="Arial" w:eastAsia="Arial Unicode MS" w:hAnsi="Arial" w:cs="Arial"/>
          <w:color w:val="000000"/>
          <w:spacing w:val="-3"/>
          <w:lang w:val="es-MX"/>
        </w:rPr>
        <w:t xml:space="preserve">En el ejercicio fiscal 2020, el Gobierno del Estado de Michoacán de Ocampo, percibirá ingresos por un monto de </w:t>
      </w:r>
      <w:r w:rsidRPr="00D330C4">
        <w:rPr>
          <w:rFonts w:ascii="Arial" w:eastAsia="Arial Unicode MS" w:hAnsi="Arial" w:cs="Arial"/>
          <w:b/>
          <w:color w:val="000000"/>
          <w:spacing w:val="-3"/>
          <w:lang w:val="es-MX"/>
        </w:rPr>
        <w:t>$</w:t>
      </w:r>
      <w:r w:rsidRPr="00317902">
        <w:rPr>
          <w:rFonts w:ascii="Arial" w:eastAsia="Arial Unicode MS" w:hAnsi="Arial" w:cs="Arial"/>
          <w:b/>
          <w:color w:val="000000"/>
          <w:spacing w:val="-3"/>
          <w:lang w:val="es-MX"/>
        </w:rPr>
        <w:t>7</w:t>
      </w:r>
      <w:r>
        <w:rPr>
          <w:rFonts w:ascii="Arial" w:eastAsia="Arial Unicode MS" w:hAnsi="Arial" w:cs="Arial"/>
          <w:b/>
          <w:color w:val="000000"/>
          <w:spacing w:val="-3"/>
          <w:lang w:val="es-MX"/>
        </w:rPr>
        <w:t>2</w:t>
      </w:r>
      <w:r w:rsidRPr="00317902">
        <w:rPr>
          <w:rFonts w:ascii="Arial" w:eastAsia="Arial Unicode MS" w:hAnsi="Arial" w:cs="Arial"/>
          <w:b/>
          <w:color w:val="000000"/>
          <w:spacing w:val="-3"/>
          <w:lang w:val="es-MX"/>
        </w:rPr>
        <w:t>,</w:t>
      </w:r>
      <w:r>
        <w:rPr>
          <w:rFonts w:ascii="Arial" w:eastAsia="Arial Unicode MS" w:hAnsi="Arial" w:cs="Arial"/>
          <w:b/>
          <w:color w:val="000000"/>
          <w:spacing w:val="-3"/>
          <w:lang w:val="es-MX"/>
        </w:rPr>
        <w:t>221</w:t>
      </w:r>
      <w:r w:rsidRPr="00317902">
        <w:rPr>
          <w:rFonts w:ascii="Arial" w:eastAsia="Arial Unicode MS" w:hAnsi="Arial" w:cs="Arial"/>
          <w:b/>
          <w:color w:val="000000"/>
          <w:spacing w:val="-3"/>
          <w:lang w:val="es-MX"/>
        </w:rPr>
        <w:t>,</w:t>
      </w:r>
      <w:r>
        <w:rPr>
          <w:rFonts w:ascii="Arial" w:eastAsia="Arial Unicode MS" w:hAnsi="Arial" w:cs="Arial"/>
          <w:b/>
          <w:color w:val="000000"/>
          <w:spacing w:val="-3"/>
          <w:lang w:val="es-MX"/>
        </w:rPr>
        <w:t>788</w:t>
      </w:r>
      <w:r w:rsidRPr="00317902">
        <w:rPr>
          <w:rFonts w:ascii="Arial" w:eastAsia="Arial Unicode MS" w:hAnsi="Arial" w:cs="Arial"/>
          <w:b/>
          <w:color w:val="000000"/>
          <w:spacing w:val="-3"/>
          <w:lang w:val="es-MX"/>
        </w:rPr>
        <w:t>,</w:t>
      </w:r>
      <w:r>
        <w:rPr>
          <w:rFonts w:ascii="Arial" w:eastAsia="Arial Unicode MS" w:hAnsi="Arial" w:cs="Arial"/>
          <w:b/>
          <w:color w:val="000000"/>
          <w:spacing w:val="-3"/>
          <w:lang w:val="es-MX"/>
        </w:rPr>
        <w:t>546</w:t>
      </w:r>
      <w:r w:rsidRPr="00317902">
        <w:rPr>
          <w:rFonts w:ascii="Arial" w:eastAsia="Arial Unicode MS" w:hAnsi="Arial" w:cs="Arial"/>
          <w:b/>
          <w:color w:val="000000"/>
          <w:spacing w:val="-3"/>
          <w:lang w:val="es-MX"/>
        </w:rPr>
        <w:t>.00</w:t>
      </w:r>
      <w:r w:rsidRPr="00D330C4">
        <w:rPr>
          <w:rFonts w:ascii="Arial" w:eastAsia="Arial Unicode MS" w:hAnsi="Arial" w:cs="Arial"/>
          <w:b/>
          <w:color w:val="000000"/>
          <w:spacing w:val="-3"/>
          <w:lang w:val="es-MX"/>
        </w:rPr>
        <w:t xml:space="preserve"> (Setenta y </w:t>
      </w:r>
      <w:r>
        <w:rPr>
          <w:rFonts w:ascii="Arial" w:eastAsia="Arial Unicode MS" w:hAnsi="Arial" w:cs="Arial"/>
          <w:b/>
          <w:color w:val="000000"/>
          <w:spacing w:val="-3"/>
          <w:lang w:val="es-MX"/>
        </w:rPr>
        <w:t xml:space="preserve">dos </w:t>
      </w:r>
      <w:r w:rsidRPr="00D330C4">
        <w:rPr>
          <w:rFonts w:ascii="Arial" w:eastAsia="Arial Unicode MS" w:hAnsi="Arial" w:cs="Arial"/>
          <w:b/>
          <w:color w:val="000000"/>
          <w:spacing w:val="-3"/>
          <w:lang w:val="es-MX"/>
        </w:rPr>
        <w:t xml:space="preserve">mil </w:t>
      </w:r>
      <w:r>
        <w:rPr>
          <w:rFonts w:ascii="Arial" w:eastAsia="Arial Unicode MS" w:hAnsi="Arial" w:cs="Arial"/>
          <w:b/>
          <w:color w:val="000000"/>
          <w:spacing w:val="-3"/>
          <w:lang w:val="es-MX"/>
        </w:rPr>
        <w:t xml:space="preserve">doscientos veintiún </w:t>
      </w:r>
      <w:r w:rsidRPr="00D330C4">
        <w:rPr>
          <w:rFonts w:ascii="Arial" w:eastAsia="Arial Unicode MS" w:hAnsi="Arial" w:cs="Arial"/>
          <w:b/>
          <w:color w:val="000000"/>
          <w:spacing w:val="-3"/>
          <w:lang w:val="es-MX"/>
        </w:rPr>
        <w:t xml:space="preserve">millones </w:t>
      </w:r>
      <w:r>
        <w:rPr>
          <w:rFonts w:ascii="Arial" w:eastAsia="Arial Unicode MS" w:hAnsi="Arial" w:cs="Arial"/>
          <w:b/>
          <w:color w:val="000000"/>
          <w:spacing w:val="-3"/>
          <w:lang w:val="es-MX"/>
        </w:rPr>
        <w:t xml:space="preserve">setecientos ochenta y ocho </w:t>
      </w:r>
      <w:r w:rsidRPr="00D330C4">
        <w:rPr>
          <w:rFonts w:ascii="Arial" w:eastAsia="Arial Unicode MS" w:hAnsi="Arial" w:cs="Arial"/>
          <w:b/>
          <w:color w:val="000000"/>
          <w:spacing w:val="-3"/>
          <w:lang w:val="es-MX"/>
        </w:rPr>
        <w:t xml:space="preserve">mil </w:t>
      </w:r>
      <w:r>
        <w:rPr>
          <w:rFonts w:ascii="Arial" w:eastAsia="Arial Unicode MS" w:hAnsi="Arial" w:cs="Arial"/>
          <w:b/>
          <w:color w:val="000000"/>
          <w:spacing w:val="-3"/>
          <w:lang w:val="es-MX"/>
        </w:rPr>
        <w:t xml:space="preserve">quinientos cuarenta y seis </w:t>
      </w:r>
      <w:r w:rsidRPr="00D330C4">
        <w:rPr>
          <w:rFonts w:ascii="Arial" w:eastAsia="Arial Unicode MS" w:hAnsi="Arial" w:cs="Arial"/>
          <w:b/>
          <w:color w:val="000000"/>
          <w:spacing w:val="-3"/>
          <w:lang w:val="es-MX"/>
        </w:rPr>
        <w:t>pesos 00/100 M.N.)</w:t>
      </w:r>
      <w:r w:rsidRPr="00D330C4">
        <w:rPr>
          <w:rFonts w:ascii="Arial" w:eastAsia="Arial Unicode MS" w:hAnsi="Arial" w:cs="Arial"/>
          <w:color w:val="000000"/>
          <w:spacing w:val="-3"/>
          <w:lang w:val="es-MX"/>
        </w:rPr>
        <w:t xml:space="preserve"> proveniente de los conceptos y en las cantidades estimadas que se enumeran a continuación</w:t>
      </w:r>
      <w:r>
        <w:rPr>
          <w:rFonts w:ascii="Arial" w:eastAsia="Arial Unicode MS" w:hAnsi="Arial" w:cs="Arial"/>
          <w:color w:val="000000"/>
          <w:spacing w:val="-3"/>
          <w:lang w:val="es-MX"/>
        </w:rPr>
        <w:t>.</w:t>
      </w:r>
    </w:p>
    <w:p w:rsidR="004C3107" w:rsidRDefault="004C3107" w:rsidP="004C3107">
      <w:pPr>
        <w:jc w:val="both"/>
        <w:rPr>
          <w:rFonts w:ascii="Arial" w:eastAsia="Arial Unicode MS" w:hAnsi="Arial" w:cs="Arial"/>
          <w:color w:val="000000"/>
          <w:spacing w:val="-3"/>
          <w:lang w:val="es-MX"/>
        </w:rPr>
      </w:pPr>
    </w:p>
    <w:p w:rsidR="004C3107" w:rsidRPr="00D330C4" w:rsidRDefault="004C3107" w:rsidP="004C3107">
      <w:pPr>
        <w:ind w:right="-232"/>
        <w:jc w:val="both"/>
        <w:rPr>
          <w:rFonts w:ascii="Arial Narrow" w:hAnsi="Arial Narrow" w:cs="Arial"/>
          <w:bCs/>
          <w:color w:val="000000"/>
          <w:sz w:val="16"/>
          <w:szCs w:val="16"/>
          <w:lang w:val="es-MX"/>
        </w:rPr>
      </w:pPr>
    </w:p>
    <w:tbl>
      <w:tblPr>
        <w:tblW w:w="9938" w:type="dxa"/>
        <w:tblInd w:w="55" w:type="dxa"/>
        <w:tblLayout w:type="fixed"/>
        <w:tblCellMar>
          <w:left w:w="70" w:type="dxa"/>
          <w:right w:w="70" w:type="dxa"/>
        </w:tblCellMar>
        <w:tblLook w:val="04A0"/>
      </w:tblPr>
      <w:tblGrid>
        <w:gridCol w:w="307"/>
        <w:gridCol w:w="242"/>
        <w:gridCol w:w="140"/>
        <w:gridCol w:w="34"/>
        <w:gridCol w:w="209"/>
        <w:gridCol w:w="53"/>
        <w:gridCol w:w="22"/>
        <w:gridCol w:w="141"/>
        <w:gridCol w:w="222"/>
        <w:gridCol w:w="206"/>
        <w:gridCol w:w="140"/>
        <w:gridCol w:w="2404"/>
        <w:gridCol w:w="1388"/>
        <w:gridCol w:w="1491"/>
        <w:gridCol w:w="1388"/>
        <w:gridCol w:w="1551"/>
      </w:tblGrid>
      <w:tr w:rsidR="004C3107" w:rsidRPr="00D330C4" w:rsidTr="00D75B46">
        <w:trPr>
          <w:trHeight w:val="300"/>
        </w:trPr>
        <w:tc>
          <w:tcPr>
            <w:tcW w:w="41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DETALLE</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SUMA</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PARCIAL</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TOTAL</w:t>
            </w:r>
          </w:p>
        </w:tc>
      </w:tr>
      <w:tr w:rsidR="004C3107" w:rsidRPr="00D330C4" w:rsidTr="00D75B46">
        <w:trPr>
          <w:trHeight w:val="146"/>
        </w:trPr>
        <w:tc>
          <w:tcPr>
            <w:tcW w:w="307" w:type="dxa"/>
            <w:tcBorders>
              <w:top w:val="nil"/>
              <w:left w:val="single" w:sz="4" w:space="0" w:color="auto"/>
              <w:bottom w:val="single" w:sz="4" w:space="0" w:color="auto"/>
              <w:right w:val="single" w:sz="4" w:space="0" w:color="auto"/>
            </w:tcBorders>
            <w:shd w:val="clear" w:color="000000" w:fill="BFBFBF"/>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3813" w:type="dxa"/>
            <w:gridSpan w:val="11"/>
            <w:tcBorders>
              <w:top w:val="single" w:sz="4" w:space="0" w:color="auto"/>
              <w:left w:val="nil"/>
              <w:bottom w:val="single" w:sz="4" w:space="0" w:color="auto"/>
              <w:right w:val="single" w:sz="4" w:space="0" w:color="auto"/>
            </w:tcBorders>
            <w:shd w:val="clear" w:color="000000" w:fill="BFBFBF"/>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IMPUESTOS:</w:t>
            </w:r>
          </w:p>
        </w:tc>
        <w:tc>
          <w:tcPr>
            <w:tcW w:w="1388" w:type="dxa"/>
            <w:tcBorders>
              <w:top w:val="nil"/>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491" w:type="dxa"/>
            <w:tcBorders>
              <w:top w:val="nil"/>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388" w:type="dxa"/>
            <w:tcBorders>
              <w:top w:val="nil"/>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551" w:type="dxa"/>
            <w:tcBorders>
              <w:top w:val="nil"/>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r>
              <w:rPr>
                <w:rFonts w:ascii="Arial" w:hAnsi="Arial" w:cs="Arial"/>
                <w:b/>
                <w:bCs/>
                <w:sz w:val="18"/>
                <w:szCs w:val="18"/>
              </w:rPr>
              <w:t>1,558</w:t>
            </w:r>
            <w:r w:rsidRPr="00D330C4">
              <w:rPr>
                <w:rFonts w:ascii="Arial" w:hAnsi="Arial" w:cs="Arial"/>
                <w:b/>
                <w:bCs/>
                <w:sz w:val="18"/>
                <w:szCs w:val="18"/>
              </w:rPr>
              <w:t>,</w:t>
            </w:r>
            <w:r>
              <w:rPr>
                <w:rFonts w:ascii="Arial" w:hAnsi="Arial" w:cs="Arial"/>
                <w:b/>
                <w:bCs/>
                <w:sz w:val="18"/>
                <w:szCs w:val="18"/>
              </w:rPr>
              <w:t>048</w:t>
            </w:r>
            <w:r w:rsidRPr="00D330C4">
              <w:rPr>
                <w:rFonts w:ascii="Arial" w:hAnsi="Arial" w:cs="Arial"/>
                <w:b/>
                <w:bCs/>
                <w:sz w:val="18"/>
                <w:szCs w:val="18"/>
              </w:rPr>
              <w:t>,</w:t>
            </w:r>
            <w:r>
              <w:rPr>
                <w:rFonts w:ascii="Arial" w:hAnsi="Arial" w:cs="Arial"/>
                <w:b/>
                <w:bCs/>
                <w:sz w:val="18"/>
                <w:szCs w:val="18"/>
              </w:rPr>
              <w:t>224</w:t>
            </w:r>
          </w:p>
        </w:tc>
      </w:tr>
      <w:tr w:rsidR="004C3107" w:rsidRPr="00D330C4" w:rsidTr="00D75B46">
        <w:trPr>
          <w:trHeight w:val="26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3571" w:type="dxa"/>
            <w:gridSpan w:val="10"/>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Impuestos Sobre los Ingresos: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w:t>
            </w:r>
            <w:r>
              <w:rPr>
                <w:rFonts w:ascii="Arial" w:hAnsi="Arial" w:cs="Arial"/>
                <w:b/>
                <w:bCs/>
                <w:color w:val="000000"/>
                <w:sz w:val="18"/>
                <w:szCs w:val="18"/>
                <w:lang w:val="es-MX" w:eastAsia="es-MX"/>
              </w:rPr>
              <w:t>402</w:t>
            </w:r>
            <w:r w:rsidRPr="00D330C4">
              <w:rPr>
                <w:rFonts w:ascii="Arial" w:hAnsi="Arial" w:cs="Arial"/>
                <w:b/>
                <w:bCs/>
                <w:color w:val="000000"/>
                <w:sz w:val="18"/>
                <w:szCs w:val="18"/>
                <w:lang w:val="es-MX" w:eastAsia="es-MX"/>
              </w:rPr>
              <w:t>,496</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79"/>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36" w:type="dxa"/>
            <w:gridSpan w:val="4"/>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3135" w:type="dxa"/>
            <w:gridSpan w:val="6"/>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Sobre Loterías, Rifas, Sorteos y Concursos.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6,384,496</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79"/>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lang w:val="es-MX" w:eastAsia="es-MX"/>
              </w:rPr>
            </w:pPr>
            <w:r w:rsidRPr="00EB19E7">
              <w:rPr>
                <w:rFonts w:ascii="Arial" w:hAnsi="Arial" w:cs="Arial"/>
                <w:b/>
                <w:bCs/>
                <w:sz w:val="18"/>
                <w:szCs w:val="18"/>
              </w:rPr>
              <w:t xml:space="preserve">     1 </w:t>
            </w:r>
          </w:p>
        </w:tc>
        <w:tc>
          <w:tcPr>
            <w:tcW w:w="242" w:type="dxa"/>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1 </w:t>
            </w:r>
          </w:p>
        </w:tc>
        <w:tc>
          <w:tcPr>
            <w:tcW w:w="436" w:type="dxa"/>
            <w:gridSpan w:val="4"/>
            <w:tcBorders>
              <w:top w:val="nil"/>
              <w:left w:val="nil"/>
              <w:bottom w:val="single" w:sz="4" w:space="0" w:color="auto"/>
              <w:right w:val="single" w:sz="4" w:space="0" w:color="auto"/>
            </w:tcBorders>
            <w:shd w:val="clear" w:color="auto" w:fill="auto"/>
            <w:vAlign w:val="center"/>
          </w:tcPr>
          <w:p w:rsidR="004C3107" w:rsidRPr="007E7FD9" w:rsidRDefault="004C3107" w:rsidP="00D75B46">
            <w:pPr>
              <w:jc w:val="center"/>
              <w:rPr>
                <w:rFonts w:ascii="Arial" w:hAnsi="Arial" w:cs="Arial"/>
                <w:b/>
                <w:bCs/>
                <w:color w:val="000000"/>
                <w:sz w:val="18"/>
                <w:szCs w:val="18"/>
              </w:rPr>
            </w:pPr>
            <w:r w:rsidRPr="007E7FD9">
              <w:rPr>
                <w:rFonts w:ascii="Arial" w:hAnsi="Arial" w:cs="Arial"/>
                <w:b/>
                <w:bCs/>
                <w:color w:val="000000"/>
                <w:sz w:val="18"/>
                <w:szCs w:val="18"/>
              </w:rPr>
              <w:t xml:space="preserve"> 03 </w:t>
            </w:r>
          </w:p>
        </w:tc>
        <w:tc>
          <w:tcPr>
            <w:tcW w:w="3135" w:type="dxa"/>
            <w:gridSpan w:val="6"/>
            <w:tcBorders>
              <w:top w:val="nil"/>
              <w:left w:val="nil"/>
              <w:bottom w:val="single" w:sz="4" w:space="0" w:color="auto"/>
              <w:right w:val="single" w:sz="4" w:space="0" w:color="auto"/>
            </w:tcBorders>
            <w:shd w:val="clear" w:color="auto" w:fill="auto"/>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rPr>
              <w:t xml:space="preserve"> Impuesto Cedular por la Prestación de Servicios Profesionales.  </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Pr>
                <w:rFonts w:ascii="Arial" w:hAnsi="Arial" w:cs="Arial"/>
                <w:color w:val="000000"/>
                <w:sz w:val="18"/>
                <w:szCs w:val="18"/>
                <w:lang w:val="es-MX" w:eastAsia="es-MX"/>
              </w:rPr>
              <w:t>9,000</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379"/>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1 </w:t>
            </w:r>
          </w:p>
        </w:tc>
        <w:tc>
          <w:tcPr>
            <w:tcW w:w="242" w:type="dxa"/>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1 </w:t>
            </w:r>
          </w:p>
        </w:tc>
        <w:tc>
          <w:tcPr>
            <w:tcW w:w="436" w:type="dxa"/>
            <w:gridSpan w:val="4"/>
            <w:tcBorders>
              <w:top w:val="nil"/>
              <w:left w:val="nil"/>
              <w:bottom w:val="single" w:sz="4" w:space="0" w:color="auto"/>
              <w:right w:val="single" w:sz="4" w:space="0" w:color="auto"/>
            </w:tcBorders>
            <w:shd w:val="clear" w:color="auto" w:fill="auto"/>
            <w:vAlign w:val="center"/>
          </w:tcPr>
          <w:p w:rsidR="004C3107" w:rsidRPr="007E7FD9" w:rsidRDefault="004C3107" w:rsidP="00D75B46">
            <w:pPr>
              <w:jc w:val="center"/>
              <w:rPr>
                <w:rFonts w:ascii="Arial" w:hAnsi="Arial" w:cs="Arial"/>
                <w:b/>
                <w:bCs/>
                <w:color w:val="000000"/>
                <w:sz w:val="18"/>
                <w:szCs w:val="18"/>
              </w:rPr>
            </w:pPr>
            <w:r w:rsidRPr="007E7FD9">
              <w:rPr>
                <w:rFonts w:ascii="Arial" w:hAnsi="Arial" w:cs="Arial"/>
                <w:b/>
                <w:bCs/>
                <w:color w:val="000000"/>
                <w:sz w:val="18"/>
                <w:szCs w:val="18"/>
              </w:rPr>
              <w:t xml:space="preserve"> 03 </w:t>
            </w:r>
          </w:p>
        </w:tc>
        <w:tc>
          <w:tcPr>
            <w:tcW w:w="3135" w:type="dxa"/>
            <w:gridSpan w:val="6"/>
            <w:tcBorders>
              <w:top w:val="nil"/>
              <w:left w:val="nil"/>
              <w:bottom w:val="single" w:sz="4" w:space="0" w:color="auto"/>
              <w:right w:val="single" w:sz="4" w:space="0" w:color="auto"/>
            </w:tcBorders>
            <w:shd w:val="clear" w:color="auto" w:fill="auto"/>
          </w:tcPr>
          <w:p w:rsidR="004C3107" w:rsidRPr="007E7FD9" w:rsidRDefault="004C3107" w:rsidP="00D75B46">
            <w:pPr>
              <w:jc w:val="both"/>
              <w:rPr>
                <w:rFonts w:ascii="Arial" w:hAnsi="Arial" w:cs="Arial"/>
                <w:color w:val="000000"/>
                <w:sz w:val="18"/>
                <w:szCs w:val="18"/>
              </w:rPr>
            </w:pPr>
            <w:r w:rsidRPr="007E7FD9">
              <w:rPr>
                <w:rFonts w:ascii="Arial" w:hAnsi="Arial" w:cs="Arial"/>
                <w:color w:val="000000"/>
                <w:sz w:val="18"/>
                <w:szCs w:val="18"/>
              </w:rPr>
              <w:t xml:space="preserve"> Impuesto Cedular en Materia de Ingresos derivados de la Realización de Actividades Empresariales.</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Pr>
                <w:rFonts w:ascii="Arial" w:hAnsi="Arial" w:cs="Arial"/>
                <w:color w:val="000000"/>
                <w:sz w:val="18"/>
                <w:szCs w:val="18"/>
                <w:lang w:val="es-MX" w:eastAsia="es-MX"/>
              </w:rPr>
              <w:t>9,000</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33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3571" w:type="dxa"/>
            <w:gridSpan w:val="10"/>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Impuesto Sobre la Producción, el Consumo y las Transacciones: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69,762,139</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77"/>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3</w:t>
            </w:r>
          </w:p>
        </w:tc>
        <w:tc>
          <w:tcPr>
            <w:tcW w:w="436" w:type="dxa"/>
            <w:gridSpan w:val="4"/>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3135" w:type="dxa"/>
            <w:gridSpan w:val="6"/>
            <w:tcBorders>
              <w:top w:val="nil"/>
              <w:left w:val="nil"/>
              <w:bottom w:val="single" w:sz="4" w:space="0" w:color="auto"/>
              <w:right w:val="single" w:sz="4" w:space="0" w:color="auto"/>
            </w:tcBorders>
            <w:shd w:val="clear" w:color="auto" w:fill="auto"/>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sobre Enajenación de Vehículos de Motor Usados.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42,671,542</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84"/>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36" w:type="dxa"/>
            <w:gridSpan w:val="4"/>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3135" w:type="dxa"/>
            <w:gridSpan w:val="6"/>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Sobre Servicios de Hospedaje.</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27,090,597</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0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571" w:type="dxa"/>
            <w:gridSpan w:val="10"/>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Impuesto Sobre Nóminas y Asimilables: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sz w:val="18"/>
                <w:szCs w:val="18"/>
              </w:rPr>
              <w:t>1,</w:t>
            </w:r>
            <w:r>
              <w:rPr>
                <w:rFonts w:ascii="Arial" w:hAnsi="Arial" w:cs="Arial"/>
                <w:b/>
                <w:sz w:val="18"/>
                <w:szCs w:val="18"/>
              </w:rPr>
              <w:t>460</w:t>
            </w:r>
            <w:r w:rsidRPr="00D330C4">
              <w:rPr>
                <w:rFonts w:ascii="Arial" w:hAnsi="Arial" w:cs="Arial"/>
                <w:b/>
                <w:sz w:val="18"/>
                <w:szCs w:val="18"/>
              </w:rPr>
              <w:t>,</w:t>
            </w:r>
            <w:r>
              <w:rPr>
                <w:rFonts w:ascii="Arial" w:hAnsi="Arial" w:cs="Arial"/>
                <w:b/>
                <w:sz w:val="18"/>
                <w:szCs w:val="18"/>
              </w:rPr>
              <w:t>331</w:t>
            </w:r>
            <w:r w:rsidRPr="00D330C4">
              <w:rPr>
                <w:rFonts w:ascii="Arial" w:hAnsi="Arial" w:cs="Arial"/>
                <w:b/>
                <w:sz w:val="18"/>
                <w:szCs w:val="18"/>
              </w:rPr>
              <w:t>,</w:t>
            </w:r>
            <w:r>
              <w:rPr>
                <w:rFonts w:ascii="Arial" w:hAnsi="Arial" w:cs="Arial"/>
                <w:b/>
                <w:sz w:val="18"/>
                <w:szCs w:val="18"/>
              </w:rPr>
              <w:t>263</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844"/>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3"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3188" w:type="dxa"/>
            <w:gridSpan w:val="7"/>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sobre Erogaciones por Remuneración al Trabajo Personal, Prestado Bajo la Dirección y Dependencia de un Patrón.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8F3A90" w:rsidRDefault="004C3107" w:rsidP="00D75B46">
            <w:pPr>
              <w:jc w:val="right"/>
              <w:rPr>
                <w:rFonts w:ascii="Arial" w:hAnsi="Arial" w:cs="Arial"/>
                <w:sz w:val="18"/>
                <w:szCs w:val="18"/>
              </w:rPr>
            </w:pPr>
            <w:r w:rsidRPr="00D330C4">
              <w:rPr>
                <w:rFonts w:ascii="Arial" w:hAnsi="Arial" w:cs="Arial"/>
                <w:sz w:val="18"/>
                <w:szCs w:val="18"/>
              </w:rPr>
              <w:t xml:space="preserve">                       </w:t>
            </w:r>
            <w:r w:rsidRPr="008F3A90">
              <w:rPr>
                <w:rFonts w:ascii="Arial" w:hAnsi="Arial" w:cs="Arial"/>
                <w:sz w:val="18"/>
                <w:szCs w:val="18"/>
              </w:rPr>
              <w:t>1,460,331,26</w:t>
            </w:r>
            <w:r>
              <w:rPr>
                <w:rFonts w:ascii="Arial" w:hAnsi="Arial" w:cs="Arial"/>
                <w:sz w:val="18"/>
                <w:szCs w:val="18"/>
              </w:rPr>
              <w:t>3</w:t>
            </w:r>
          </w:p>
          <w:p w:rsidR="004C3107" w:rsidRPr="00D330C4" w:rsidRDefault="004C3107" w:rsidP="00D75B46">
            <w:pPr>
              <w:jc w:val="right"/>
              <w:rPr>
                <w:rFonts w:ascii="Arial" w:hAnsi="Arial" w:cs="Arial"/>
                <w:color w:val="000000"/>
                <w:sz w:val="18"/>
                <w:szCs w:val="18"/>
                <w:lang w:val="es-MX" w:eastAsia="es-MX"/>
              </w:rPr>
            </w:pP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63"/>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w:t>
            </w:r>
          </w:p>
        </w:tc>
        <w:tc>
          <w:tcPr>
            <w:tcW w:w="3571" w:type="dxa"/>
            <w:gridSpan w:val="10"/>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color w:val="000000"/>
                <w:sz w:val="18"/>
                <w:szCs w:val="18"/>
                <w:lang w:val="es-MX" w:eastAsia="es-MX"/>
              </w:rPr>
            </w:pPr>
            <w:r w:rsidRPr="00D330C4">
              <w:rPr>
                <w:rFonts w:ascii="Arial" w:hAnsi="Arial" w:cs="Arial"/>
                <w:b/>
                <w:color w:val="000000"/>
                <w:sz w:val="18"/>
                <w:szCs w:val="18"/>
                <w:lang w:val="es-MX" w:eastAsia="es-MX"/>
              </w:rPr>
              <w:t>Impuestos Ecológicos</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rPr>
            </w:pPr>
          </w:p>
        </w:tc>
        <w:tc>
          <w:tcPr>
            <w:tcW w:w="1388" w:type="dxa"/>
            <w:tcBorders>
              <w:top w:val="nil"/>
              <w:left w:val="nil"/>
              <w:bottom w:val="single" w:sz="4" w:space="0" w:color="auto"/>
              <w:right w:val="single" w:sz="4" w:space="0" w:color="auto"/>
            </w:tcBorders>
            <w:shd w:val="clear" w:color="auto" w:fill="auto"/>
            <w:noWrap/>
            <w:vAlign w:val="center"/>
          </w:tcPr>
          <w:p w:rsidR="004C3107" w:rsidRPr="008F3A90" w:rsidRDefault="004C3107" w:rsidP="00D75B46">
            <w:pPr>
              <w:jc w:val="right"/>
              <w:rPr>
                <w:rFonts w:ascii="Arial" w:hAnsi="Arial" w:cs="Arial"/>
                <w:b/>
                <w:bCs/>
                <w:sz w:val="18"/>
                <w:szCs w:val="18"/>
                <w:lang w:val="es-MX" w:eastAsia="es-MX"/>
              </w:rPr>
            </w:pPr>
            <w:r>
              <w:rPr>
                <w:rFonts w:ascii="Arial" w:hAnsi="Arial" w:cs="Arial"/>
                <w:b/>
                <w:bCs/>
                <w:sz w:val="18"/>
                <w:szCs w:val="18"/>
                <w:lang w:val="es-MX" w:eastAsia="es-MX"/>
              </w:rPr>
              <w:t>52</w:t>
            </w:r>
            <w:r w:rsidRPr="008F3A90">
              <w:rPr>
                <w:rFonts w:ascii="Arial" w:hAnsi="Arial" w:cs="Arial"/>
                <w:b/>
                <w:bCs/>
                <w:sz w:val="18"/>
                <w:szCs w:val="18"/>
                <w:lang w:val="es-MX" w:eastAsia="es-MX"/>
              </w:rPr>
              <w:t>,</w:t>
            </w:r>
            <w:r>
              <w:rPr>
                <w:rFonts w:ascii="Arial" w:hAnsi="Arial" w:cs="Arial"/>
                <w:b/>
                <w:bCs/>
                <w:sz w:val="18"/>
                <w:szCs w:val="18"/>
                <w:lang w:val="es-MX" w:eastAsia="es-MX"/>
              </w:rPr>
              <w:t>326</w:t>
            </w: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FF0000"/>
                <w:sz w:val="18"/>
                <w:szCs w:val="18"/>
                <w:lang w:val="es-MX" w:eastAsia="es-MX"/>
              </w:rPr>
            </w:pPr>
          </w:p>
        </w:tc>
      </w:tr>
      <w:tr w:rsidR="004C3107" w:rsidRPr="00D330C4" w:rsidTr="00D75B46">
        <w:trPr>
          <w:trHeight w:val="509"/>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Default="004C3107" w:rsidP="00D75B46">
            <w:pPr>
              <w:jc w:val="center"/>
              <w:rPr>
                <w:rFonts w:ascii="Arial Narrow" w:hAnsi="Arial Narrow" w:cs="Calibri"/>
                <w:b/>
                <w:bCs/>
                <w:sz w:val="18"/>
                <w:szCs w:val="18"/>
                <w:lang w:val="es-MX" w:eastAsia="es-MX"/>
              </w:rPr>
            </w:pPr>
            <w:r>
              <w:rPr>
                <w:rFonts w:ascii="Arial Narrow" w:hAnsi="Arial Narrow" w:cs="Calibri"/>
                <w:b/>
                <w:bCs/>
                <w:sz w:val="18"/>
                <w:szCs w:val="18"/>
              </w:rPr>
              <w:t xml:space="preserve">     1 </w:t>
            </w:r>
          </w:p>
        </w:tc>
        <w:tc>
          <w:tcPr>
            <w:tcW w:w="242" w:type="dxa"/>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6 </w:t>
            </w:r>
          </w:p>
        </w:tc>
        <w:tc>
          <w:tcPr>
            <w:tcW w:w="458" w:type="dxa"/>
            <w:gridSpan w:val="5"/>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01 </w:t>
            </w:r>
          </w:p>
        </w:tc>
        <w:tc>
          <w:tcPr>
            <w:tcW w:w="3113" w:type="dxa"/>
            <w:gridSpan w:val="5"/>
            <w:tcBorders>
              <w:top w:val="nil"/>
              <w:left w:val="nil"/>
              <w:bottom w:val="single" w:sz="4" w:space="0" w:color="auto"/>
              <w:right w:val="single" w:sz="4" w:space="0" w:color="auto"/>
            </w:tcBorders>
            <w:shd w:val="clear" w:color="auto" w:fill="auto"/>
          </w:tcPr>
          <w:p w:rsidR="004C3107" w:rsidRPr="00EB19E7" w:rsidRDefault="004C3107" w:rsidP="00D75B46">
            <w:pPr>
              <w:jc w:val="both"/>
              <w:rPr>
                <w:rFonts w:ascii="Arial" w:hAnsi="Arial" w:cs="Arial"/>
                <w:sz w:val="18"/>
                <w:szCs w:val="18"/>
                <w:lang w:val="es-MX" w:eastAsia="es-MX"/>
              </w:rPr>
            </w:pPr>
            <w:r w:rsidRPr="00EB19E7">
              <w:rPr>
                <w:rFonts w:ascii="Arial" w:hAnsi="Arial" w:cs="Arial"/>
                <w:sz w:val="18"/>
                <w:szCs w:val="18"/>
              </w:rPr>
              <w:t xml:space="preserve"> Impuesto por Remediación Ambiental en Extracción de Materiales</w:t>
            </w:r>
            <w:r>
              <w:rPr>
                <w:rFonts w:ascii="Arial" w:hAnsi="Arial" w:cs="Arial"/>
                <w:sz w:val="18"/>
                <w:szCs w:val="18"/>
              </w:rPr>
              <w:t>.</w:t>
            </w:r>
            <w:r w:rsidRPr="00EB19E7">
              <w:rPr>
                <w:rFonts w:ascii="Arial" w:hAnsi="Arial" w:cs="Arial"/>
                <w:sz w:val="18"/>
                <w:szCs w:val="18"/>
              </w:rPr>
              <w:t xml:space="preserve"> </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rPr>
            </w:pPr>
            <w:r>
              <w:rPr>
                <w:rFonts w:ascii="Arial" w:hAnsi="Arial" w:cs="Arial"/>
                <w:color w:val="000000"/>
                <w:sz w:val="18"/>
                <w:szCs w:val="18"/>
              </w:rPr>
              <w:t>13,081</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FF0000"/>
                <w:sz w:val="18"/>
                <w:szCs w:val="18"/>
                <w:lang w:val="es-MX" w:eastAsia="es-MX"/>
              </w:rPr>
            </w:pP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FF0000"/>
                <w:sz w:val="18"/>
                <w:szCs w:val="18"/>
                <w:lang w:val="es-MX" w:eastAsia="es-MX"/>
              </w:rPr>
            </w:pPr>
          </w:p>
        </w:tc>
      </w:tr>
      <w:tr w:rsidR="004C3107" w:rsidRPr="00D330C4" w:rsidTr="00D75B46">
        <w:trPr>
          <w:trHeight w:val="363"/>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Default="004C3107" w:rsidP="00D75B46">
            <w:pPr>
              <w:jc w:val="center"/>
              <w:rPr>
                <w:rFonts w:ascii="Arial Narrow" w:hAnsi="Arial Narrow" w:cs="Calibri"/>
                <w:b/>
                <w:bCs/>
                <w:sz w:val="18"/>
                <w:szCs w:val="18"/>
              </w:rPr>
            </w:pPr>
            <w:r>
              <w:rPr>
                <w:rFonts w:ascii="Arial Narrow" w:hAnsi="Arial Narrow" w:cs="Calibri"/>
                <w:b/>
                <w:bCs/>
                <w:sz w:val="18"/>
                <w:szCs w:val="18"/>
              </w:rPr>
              <w:t xml:space="preserve">     1 </w:t>
            </w:r>
          </w:p>
        </w:tc>
        <w:tc>
          <w:tcPr>
            <w:tcW w:w="242" w:type="dxa"/>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6 </w:t>
            </w:r>
          </w:p>
        </w:tc>
        <w:tc>
          <w:tcPr>
            <w:tcW w:w="458" w:type="dxa"/>
            <w:gridSpan w:val="5"/>
            <w:tcBorders>
              <w:top w:val="nil"/>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02 </w:t>
            </w:r>
          </w:p>
        </w:tc>
        <w:tc>
          <w:tcPr>
            <w:tcW w:w="3113" w:type="dxa"/>
            <w:gridSpan w:val="5"/>
            <w:tcBorders>
              <w:top w:val="nil"/>
              <w:left w:val="nil"/>
              <w:bottom w:val="single" w:sz="4" w:space="0" w:color="auto"/>
              <w:right w:val="single" w:sz="4" w:space="0" w:color="auto"/>
            </w:tcBorders>
            <w:shd w:val="clear" w:color="auto" w:fill="auto"/>
          </w:tcPr>
          <w:p w:rsidR="004C3107" w:rsidRPr="00EB19E7" w:rsidRDefault="004C3107" w:rsidP="00D75B46">
            <w:pPr>
              <w:jc w:val="both"/>
              <w:rPr>
                <w:rFonts w:ascii="Arial" w:hAnsi="Arial" w:cs="Arial"/>
                <w:sz w:val="18"/>
                <w:szCs w:val="18"/>
              </w:rPr>
            </w:pPr>
            <w:r w:rsidRPr="00EB19E7">
              <w:rPr>
                <w:rFonts w:ascii="Arial" w:hAnsi="Arial" w:cs="Arial"/>
                <w:sz w:val="18"/>
                <w:szCs w:val="18"/>
              </w:rPr>
              <w:t xml:space="preserve"> Impuesto por la Emisión de Gases a la Atmósfera</w:t>
            </w:r>
            <w:r>
              <w:rPr>
                <w:rFonts w:ascii="Arial" w:hAnsi="Arial" w:cs="Arial"/>
                <w:sz w:val="18"/>
                <w:szCs w:val="18"/>
              </w:rPr>
              <w:t>.</w:t>
            </w:r>
            <w:r w:rsidRPr="00EB19E7">
              <w:rPr>
                <w:rFonts w:ascii="Arial" w:hAnsi="Arial" w:cs="Arial"/>
                <w:sz w:val="18"/>
                <w:szCs w:val="18"/>
              </w:rPr>
              <w:t xml:space="preserve">  </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rPr>
            </w:pPr>
            <w:r>
              <w:rPr>
                <w:rFonts w:ascii="Arial" w:hAnsi="Arial" w:cs="Arial"/>
                <w:color w:val="000000"/>
                <w:sz w:val="18"/>
                <w:szCs w:val="18"/>
              </w:rPr>
              <w:t>13,081</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FF0000"/>
                <w:sz w:val="18"/>
                <w:szCs w:val="18"/>
                <w:lang w:val="es-MX" w:eastAsia="es-MX"/>
              </w:rPr>
            </w:pP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FF0000"/>
                <w:sz w:val="18"/>
                <w:szCs w:val="18"/>
                <w:lang w:val="es-MX" w:eastAsia="es-MX"/>
              </w:rPr>
            </w:pPr>
          </w:p>
        </w:tc>
      </w:tr>
      <w:tr w:rsidR="004C3107" w:rsidRPr="00D330C4" w:rsidTr="00D75B46">
        <w:trPr>
          <w:trHeight w:val="36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Default="004C3107" w:rsidP="00D75B46">
            <w:pPr>
              <w:jc w:val="center"/>
              <w:rPr>
                <w:rFonts w:ascii="Arial Narrow" w:hAnsi="Arial Narrow" w:cs="Calibri"/>
                <w:b/>
                <w:bCs/>
                <w:sz w:val="18"/>
                <w:szCs w:val="18"/>
              </w:rPr>
            </w:pPr>
            <w:r>
              <w:rPr>
                <w:rFonts w:ascii="Arial Narrow" w:hAnsi="Arial Narrow" w:cs="Calibri"/>
                <w:b/>
                <w:bCs/>
                <w:sz w:val="18"/>
                <w:szCs w:val="18"/>
              </w:rPr>
              <w:lastRenderedPageBreak/>
              <w:t xml:space="preserve">     1 </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6 </w:t>
            </w:r>
          </w:p>
        </w:tc>
        <w:tc>
          <w:tcPr>
            <w:tcW w:w="4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03 </w:t>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rsidR="004C3107" w:rsidRPr="00EB19E7" w:rsidRDefault="004C3107" w:rsidP="00D75B46">
            <w:pPr>
              <w:jc w:val="both"/>
              <w:rPr>
                <w:rFonts w:ascii="Arial" w:hAnsi="Arial" w:cs="Arial"/>
                <w:sz w:val="18"/>
                <w:szCs w:val="18"/>
              </w:rPr>
            </w:pPr>
            <w:r w:rsidRPr="00EB19E7">
              <w:rPr>
                <w:rFonts w:ascii="Arial" w:hAnsi="Arial" w:cs="Arial"/>
                <w:sz w:val="18"/>
                <w:szCs w:val="18"/>
              </w:rPr>
              <w:t xml:space="preserve"> Impuesto a la Emisión de Contaminantes al Suelo, </w:t>
            </w:r>
            <w:r>
              <w:rPr>
                <w:rFonts w:ascii="Arial" w:hAnsi="Arial" w:cs="Arial"/>
                <w:sz w:val="18"/>
                <w:szCs w:val="18"/>
              </w:rPr>
              <w:t>S</w:t>
            </w:r>
            <w:r w:rsidRPr="00EB19E7">
              <w:rPr>
                <w:rFonts w:ascii="Arial" w:hAnsi="Arial" w:cs="Arial"/>
                <w:sz w:val="18"/>
                <w:szCs w:val="18"/>
              </w:rPr>
              <w:t>ubsuelo y Agua</w:t>
            </w:r>
            <w:r>
              <w:rPr>
                <w:rFonts w:ascii="Arial" w:hAnsi="Arial" w:cs="Arial"/>
                <w:sz w:val="18"/>
                <w:szCs w:val="18"/>
              </w:rPr>
              <w:t>.</w:t>
            </w:r>
            <w:r w:rsidRPr="00EB19E7">
              <w:rPr>
                <w:rFonts w:ascii="Arial" w:hAnsi="Arial" w:cs="Arial"/>
                <w:sz w:val="18"/>
                <w:szCs w:val="18"/>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rPr>
            </w:pPr>
            <w:r>
              <w:rPr>
                <w:rFonts w:ascii="Arial" w:hAnsi="Arial" w:cs="Arial"/>
                <w:color w:val="000000"/>
                <w:sz w:val="18"/>
                <w:szCs w:val="18"/>
              </w:rPr>
              <w:t>13,082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FF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FF0000"/>
                <w:sz w:val="18"/>
                <w:szCs w:val="18"/>
                <w:lang w:val="es-MX" w:eastAsia="es-MX"/>
              </w:rPr>
            </w:pPr>
          </w:p>
        </w:tc>
      </w:tr>
      <w:tr w:rsidR="004C3107" w:rsidRPr="00D330C4" w:rsidTr="00D75B46">
        <w:trPr>
          <w:trHeight w:val="36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Default="004C3107" w:rsidP="00D75B46">
            <w:pPr>
              <w:jc w:val="center"/>
              <w:rPr>
                <w:rFonts w:ascii="Arial Narrow" w:hAnsi="Arial Narrow" w:cs="Calibri"/>
                <w:b/>
                <w:bCs/>
                <w:sz w:val="18"/>
                <w:szCs w:val="18"/>
              </w:rPr>
            </w:pPr>
            <w:r>
              <w:rPr>
                <w:rFonts w:ascii="Arial Narrow" w:hAnsi="Arial Narrow" w:cs="Calibri"/>
                <w:b/>
                <w:bCs/>
                <w:sz w:val="18"/>
                <w:szCs w:val="18"/>
              </w:rPr>
              <w:t xml:space="preserve">     1 </w:t>
            </w:r>
          </w:p>
        </w:tc>
        <w:tc>
          <w:tcPr>
            <w:tcW w:w="242" w:type="dxa"/>
            <w:tcBorders>
              <w:top w:val="single" w:sz="4" w:space="0" w:color="auto"/>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6 </w:t>
            </w:r>
          </w:p>
        </w:tc>
        <w:tc>
          <w:tcPr>
            <w:tcW w:w="458" w:type="dxa"/>
            <w:gridSpan w:val="5"/>
            <w:tcBorders>
              <w:top w:val="single" w:sz="4" w:space="0" w:color="auto"/>
              <w:left w:val="nil"/>
              <w:bottom w:val="single" w:sz="4" w:space="0" w:color="auto"/>
              <w:right w:val="single" w:sz="4" w:space="0" w:color="auto"/>
            </w:tcBorders>
            <w:shd w:val="clear" w:color="auto" w:fill="auto"/>
            <w:vAlign w:val="center"/>
          </w:tcPr>
          <w:p w:rsidR="004C3107" w:rsidRPr="00EB19E7" w:rsidRDefault="004C3107" w:rsidP="00D75B46">
            <w:pPr>
              <w:jc w:val="center"/>
              <w:rPr>
                <w:rFonts w:ascii="Arial" w:hAnsi="Arial" w:cs="Arial"/>
                <w:b/>
                <w:bCs/>
                <w:sz w:val="18"/>
                <w:szCs w:val="18"/>
              </w:rPr>
            </w:pPr>
            <w:r w:rsidRPr="00EB19E7">
              <w:rPr>
                <w:rFonts w:ascii="Arial" w:hAnsi="Arial" w:cs="Arial"/>
                <w:b/>
                <w:bCs/>
                <w:sz w:val="18"/>
                <w:szCs w:val="18"/>
              </w:rPr>
              <w:t xml:space="preserve"> ´04 </w:t>
            </w:r>
          </w:p>
        </w:tc>
        <w:tc>
          <w:tcPr>
            <w:tcW w:w="3113" w:type="dxa"/>
            <w:gridSpan w:val="5"/>
            <w:tcBorders>
              <w:top w:val="single" w:sz="4" w:space="0" w:color="auto"/>
              <w:left w:val="nil"/>
              <w:bottom w:val="single" w:sz="4" w:space="0" w:color="auto"/>
              <w:right w:val="single" w:sz="4" w:space="0" w:color="auto"/>
            </w:tcBorders>
            <w:shd w:val="clear" w:color="auto" w:fill="auto"/>
          </w:tcPr>
          <w:p w:rsidR="004C3107" w:rsidRPr="00EB19E7" w:rsidRDefault="004C3107" w:rsidP="00D75B46">
            <w:pPr>
              <w:jc w:val="both"/>
              <w:rPr>
                <w:rFonts w:ascii="Arial" w:hAnsi="Arial" w:cs="Arial"/>
                <w:sz w:val="18"/>
                <w:szCs w:val="18"/>
              </w:rPr>
            </w:pPr>
            <w:r w:rsidRPr="00EB19E7">
              <w:rPr>
                <w:rFonts w:ascii="Arial" w:hAnsi="Arial" w:cs="Arial"/>
                <w:sz w:val="18"/>
                <w:szCs w:val="18"/>
              </w:rPr>
              <w:t xml:space="preserve"> Impuesto al Depósito o Almacenamiento de Residuos</w:t>
            </w:r>
            <w:r>
              <w:rPr>
                <w:rFonts w:ascii="Arial" w:hAnsi="Arial" w:cs="Arial"/>
                <w:sz w:val="18"/>
                <w:szCs w:val="18"/>
              </w:rPr>
              <w:t>.</w:t>
            </w:r>
            <w:r w:rsidRPr="00EB19E7">
              <w:rPr>
                <w:rFonts w:ascii="Arial" w:hAnsi="Arial" w:cs="Arial"/>
                <w:sz w:val="18"/>
                <w:szCs w:val="18"/>
              </w:rPr>
              <w:t xml:space="preserve">  </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rPr>
            </w:pPr>
            <w:r>
              <w:rPr>
                <w:rFonts w:ascii="Arial" w:hAnsi="Arial" w:cs="Arial"/>
                <w:color w:val="000000"/>
                <w:sz w:val="18"/>
                <w:szCs w:val="18"/>
              </w:rPr>
              <w:t>13,082</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FF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FF0000"/>
                <w:sz w:val="18"/>
                <w:szCs w:val="18"/>
                <w:lang w:val="es-MX" w:eastAsia="es-MX"/>
              </w:rPr>
            </w:pPr>
          </w:p>
        </w:tc>
      </w:tr>
      <w:tr w:rsidR="004C3107" w:rsidRPr="00D330C4" w:rsidTr="00D75B46">
        <w:trPr>
          <w:trHeight w:val="13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571" w:type="dxa"/>
            <w:gridSpan w:val="10"/>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Accesorios de Impuestos: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21,500,000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07"/>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3"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38" w:type="dxa"/>
            <w:gridSpan w:val="4"/>
            <w:tcBorders>
              <w:top w:val="nil"/>
              <w:left w:val="nil"/>
              <w:bottom w:val="single" w:sz="4" w:space="0" w:color="auto"/>
              <w:right w:val="single" w:sz="4" w:space="0" w:color="auto"/>
            </w:tcBorders>
            <w:shd w:val="clear" w:color="auto" w:fill="auto"/>
          </w:tcPr>
          <w:p w:rsidR="004C3107" w:rsidRPr="00D330C4" w:rsidRDefault="004C3107" w:rsidP="00D75B46">
            <w:pPr>
              <w:rPr>
                <w:rFonts w:ascii="Arial" w:hAnsi="Arial" w:cs="Arial"/>
                <w:color w:val="000000"/>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Recargos.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19,000,000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39"/>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color w:val="000000"/>
                <w:sz w:val="18"/>
                <w:szCs w:val="18"/>
                <w:lang w:val="es-MX" w:eastAsia="es-MX"/>
              </w:rPr>
            </w:pPr>
            <w:r w:rsidRPr="00D330C4">
              <w:rPr>
                <w:rFonts w:ascii="Arial" w:hAnsi="Arial" w:cs="Arial"/>
                <w:b/>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3"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38" w:type="dxa"/>
            <w:gridSpan w:val="4"/>
            <w:tcBorders>
              <w:top w:val="nil"/>
              <w:left w:val="nil"/>
              <w:bottom w:val="single" w:sz="4" w:space="0" w:color="auto"/>
              <w:right w:val="single" w:sz="4" w:space="0" w:color="auto"/>
            </w:tcBorders>
            <w:shd w:val="clear" w:color="auto" w:fill="auto"/>
          </w:tcPr>
          <w:p w:rsidR="004C3107" w:rsidRPr="00D330C4" w:rsidRDefault="004C3107" w:rsidP="00D75B46">
            <w:pPr>
              <w:rPr>
                <w:rFonts w:ascii="Arial" w:hAnsi="Arial" w:cs="Arial"/>
                <w:color w:val="000000"/>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Multas.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Pr>
                <w:rFonts w:ascii="Arial" w:hAnsi="Arial" w:cs="Arial"/>
                <w:color w:val="000000"/>
                <w:sz w:val="18"/>
                <w:szCs w:val="18"/>
                <w:lang w:val="es-MX" w:eastAsia="es-MX"/>
              </w:rPr>
              <w:t>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8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color w:val="000000"/>
                <w:sz w:val="18"/>
                <w:szCs w:val="18"/>
                <w:lang w:val="es-MX" w:eastAsia="es-MX"/>
              </w:rPr>
            </w:pPr>
            <w:r w:rsidRPr="00D330C4">
              <w:rPr>
                <w:rFonts w:ascii="Arial" w:hAnsi="Arial" w:cs="Arial"/>
                <w:b/>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3"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438" w:type="dxa"/>
            <w:gridSpan w:val="4"/>
            <w:tcBorders>
              <w:top w:val="nil"/>
              <w:left w:val="nil"/>
              <w:bottom w:val="single" w:sz="4" w:space="0" w:color="auto"/>
              <w:right w:val="single" w:sz="4" w:space="0" w:color="auto"/>
            </w:tcBorders>
            <w:shd w:val="clear" w:color="auto" w:fill="auto"/>
          </w:tcPr>
          <w:p w:rsidR="004C3107" w:rsidRPr="00D330C4" w:rsidRDefault="004C3107" w:rsidP="00D75B46">
            <w:pPr>
              <w:rPr>
                <w:rFonts w:ascii="Arial" w:hAnsi="Arial" w:cs="Arial"/>
                <w:color w:val="000000"/>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Honorarios y Gastos de Ejecución.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17"/>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3"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438" w:type="dxa"/>
            <w:gridSpan w:val="4"/>
            <w:tcBorders>
              <w:top w:val="nil"/>
              <w:left w:val="nil"/>
              <w:bottom w:val="single" w:sz="4" w:space="0" w:color="auto"/>
              <w:right w:val="single" w:sz="4" w:space="0" w:color="auto"/>
            </w:tcBorders>
            <w:shd w:val="clear" w:color="auto" w:fill="auto"/>
          </w:tcPr>
          <w:p w:rsidR="004C3107" w:rsidRPr="00D330C4" w:rsidRDefault="004C3107" w:rsidP="00D75B46">
            <w:pPr>
              <w:rPr>
                <w:rFonts w:ascii="Arial" w:hAnsi="Arial" w:cs="Arial"/>
                <w:color w:val="000000"/>
              </w:rPr>
            </w:pPr>
          </w:p>
        </w:tc>
        <w:tc>
          <w:tcPr>
            <w:tcW w:w="2750" w:type="dxa"/>
            <w:gridSpan w:val="3"/>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Actualización.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2,500,000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117"/>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571" w:type="dxa"/>
            <w:gridSpan w:val="10"/>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color w:val="000000"/>
                <w:sz w:val="18"/>
                <w:szCs w:val="18"/>
                <w:lang w:val="es-MX" w:eastAsia="es-MX"/>
              </w:rPr>
            </w:pPr>
            <w:r w:rsidRPr="00D330C4">
              <w:rPr>
                <w:rFonts w:ascii="Arial" w:hAnsi="Arial" w:cs="Arial"/>
                <w:b/>
                <w:color w:val="000000"/>
                <w:sz w:val="18"/>
                <w:szCs w:val="18"/>
                <w:lang w:val="es-MX" w:eastAsia="es-MX"/>
              </w:rPr>
              <w:t>Otros Impuestos</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color w:val="000000"/>
                <w:sz w:val="18"/>
                <w:szCs w:val="18"/>
                <w:lang w:val="es-MX" w:eastAsia="es-MX"/>
              </w:rPr>
            </w:pPr>
            <w:r w:rsidRPr="00D330C4">
              <w:rPr>
                <w:rFonts w:ascii="Arial" w:hAnsi="Arial" w:cs="Arial"/>
                <w:b/>
                <w:color w:val="000000"/>
                <w:sz w:val="18"/>
                <w:szCs w:val="18"/>
                <w:lang w:val="es-MX" w:eastAsia="es-MX"/>
              </w:rPr>
              <w:t>0</w:t>
            </w:r>
            <w:r>
              <w:rPr>
                <w:rFonts w:ascii="Arial" w:hAnsi="Arial" w:cs="Arial"/>
                <w:b/>
                <w:color w:val="000000"/>
                <w:sz w:val="18"/>
                <w:szCs w:val="18"/>
                <w:lang w:val="es-MX" w:eastAsia="es-MX"/>
              </w:rPr>
              <w:t>.0</w:t>
            </w:r>
          </w:p>
        </w:tc>
        <w:tc>
          <w:tcPr>
            <w:tcW w:w="1551" w:type="dxa"/>
            <w:tcBorders>
              <w:top w:val="nil"/>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color w:val="000000"/>
                <w:sz w:val="18"/>
                <w:szCs w:val="18"/>
                <w:lang w:val="es-MX" w:eastAsia="es-MX"/>
              </w:rPr>
            </w:pPr>
          </w:p>
        </w:tc>
      </w:tr>
      <w:tr w:rsidR="004C3107" w:rsidRPr="00D330C4" w:rsidTr="00D75B46">
        <w:trPr>
          <w:trHeight w:val="75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3571" w:type="dxa"/>
            <w:gridSpan w:val="10"/>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Impuestos no Comprendidos en las Fracciones de la Ley de Ingresos Causados en Ejercicios Fiscales Anteriores Pendientes de Liquidación o Pago.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4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242" w:type="dxa"/>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383" w:type="dxa"/>
            <w:gridSpan w:val="3"/>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38" w:type="dxa"/>
            <w:gridSpan w:val="4"/>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750" w:type="dxa"/>
            <w:gridSpan w:val="3"/>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sobre Tenencia o Uso de Vehículos.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79"/>
        </w:trPr>
        <w:tc>
          <w:tcPr>
            <w:tcW w:w="307" w:type="dxa"/>
            <w:tcBorders>
              <w:top w:val="nil"/>
              <w:left w:val="single" w:sz="4" w:space="0" w:color="auto"/>
              <w:bottom w:val="single" w:sz="4" w:space="0" w:color="auto"/>
              <w:right w:val="single" w:sz="4" w:space="0" w:color="auto"/>
            </w:tcBorders>
            <w:shd w:val="clear" w:color="000000" w:fill="BFBFBF"/>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3813" w:type="dxa"/>
            <w:gridSpan w:val="11"/>
            <w:tcBorders>
              <w:top w:val="single" w:sz="4" w:space="0" w:color="auto"/>
              <w:left w:val="nil"/>
              <w:bottom w:val="single" w:sz="4" w:space="0" w:color="auto"/>
              <w:right w:val="single" w:sz="4" w:space="0" w:color="auto"/>
            </w:tcBorders>
            <w:shd w:val="clear" w:color="000000" w:fill="BFBFBF"/>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CUOTAS Y APORTACIONES DE SEGURIDAD SOCIAL:</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r>
      <w:tr w:rsidR="004C3107" w:rsidRPr="00D330C4" w:rsidTr="00D75B46">
        <w:trPr>
          <w:trHeight w:val="300"/>
        </w:trPr>
        <w:tc>
          <w:tcPr>
            <w:tcW w:w="30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C3107" w:rsidRPr="00D330C4" w:rsidRDefault="004C3107" w:rsidP="00D75B46">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.0</w:t>
            </w:r>
            <w:r w:rsidRPr="00D330C4">
              <w:rPr>
                <w:rFonts w:ascii="Arial" w:hAnsi="Arial" w:cs="Arial"/>
                <w:b/>
                <w:bCs/>
                <w:color w:val="000000"/>
                <w:sz w:val="18"/>
                <w:szCs w:val="18"/>
                <w:lang w:val="es-MX" w:eastAsia="es-MX"/>
              </w:rPr>
              <w:t>3</w:t>
            </w:r>
          </w:p>
        </w:tc>
        <w:tc>
          <w:tcPr>
            <w:tcW w:w="3813" w:type="dxa"/>
            <w:gridSpan w:val="11"/>
            <w:tcBorders>
              <w:top w:val="single" w:sz="4" w:space="0" w:color="auto"/>
              <w:left w:val="nil"/>
              <w:bottom w:val="single" w:sz="4" w:space="0" w:color="auto"/>
              <w:right w:val="single" w:sz="4" w:space="0" w:color="auto"/>
            </w:tcBorders>
            <w:shd w:val="clear" w:color="000000" w:fill="BFBFBF"/>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CONTRIBUCIONES DE MEJORAS:</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BFBFBF"/>
            <w:noWrap/>
            <w:vAlign w:val="center"/>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r>
      <w:tr w:rsidR="004C3107" w:rsidRPr="00D330C4" w:rsidTr="00D75B46">
        <w:trPr>
          <w:trHeight w:val="30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3431" w:type="dxa"/>
            <w:gridSpan w:val="9"/>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Contribuciones de Mejoras por Obras: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398"/>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Aportación de Particulares para Obras.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Pr>
                <w:rFonts w:ascii="Arial" w:hAnsi="Arial" w:cs="Arial"/>
                <w:color w:val="000000"/>
                <w:sz w:val="18"/>
                <w:szCs w:val="18"/>
                <w:lang w:val="es-MX" w:eastAsia="es-MX"/>
              </w:rPr>
              <w:t>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0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Aportación de Municipios para Obras.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Pr>
                <w:rFonts w:ascii="Arial" w:hAnsi="Arial" w:cs="Arial"/>
                <w:color w:val="000000"/>
                <w:sz w:val="18"/>
                <w:szCs w:val="18"/>
                <w:lang w:val="es-MX" w:eastAsia="es-MX"/>
              </w:rPr>
              <w:t>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46"/>
        </w:trPr>
        <w:tc>
          <w:tcPr>
            <w:tcW w:w="30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13" w:type="dxa"/>
            <w:gridSpan w:val="11"/>
            <w:tcBorders>
              <w:top w:val="single" w:sz="4" w:space="0" w:color="auto"/>
              <w:left w:val="nil"/>
              <w:bottom w:val="single" w:sz="4" w:space="0" w:color="auto"/>
              <w:right w:val="single" w:sz="4" w:space="0" w:color="auto"/>
            </w:tcBorders>
            <w:shd w:val="clear" w:color="000000" w:fill="BFBFBF"/>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DERECHOS:</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491"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jc w:val="center"/>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000000" w:fill="BFBFBF"/>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sz w:val="16"/>
                <w:szCs w:val="16"/>
              </w:rPr>
              <w:t>2,131,359,559</w:t>
            </w:r>
          </w:p>
        </w:tc>
      </w:tr>
      <w:tr w:rsidR="004C3107" w:rsidRPr="00D330C4" w:rsidTr="00D75B46">
        <w:trPr>
          <w:trHeight w:val="19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Derechos por Uso, Goce, Aprovechamiento o Explotación de Bienes de Dominio Público.</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tcPr>
          <w:p w:rsidR="004C3107" w:rsidRPr="00D330C4" w:rsidRDefault="004C3107" w:rsidP="00D75B46">
            <w:pPr>
              <w:rPr>
                <w:rFonts w:ascii="Arial" w:hAnsi="Arial" w:cs="Arial"/>
                <w:b/>
                <w:bCs/>
                <w:color w:val="000000"/>
                <w:sz w:val="18"/>
                <w:szCs w:val="18"/>
                <w:lang w:val="es-MX" w:eastAsia="es-MX"/>
              </w:rPr>
            </w:pPr>
          </w:p>
        </w:tc>
      </w:tr>
      <w:tr w:rsidR="004C3107" w:rsidRPr="00D330C4" w:rsidTr="00D75B46">
        <w:trPr>
          <w:trHeight w:val="192"/>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3431" w:type="dxa"/>
            <w:gridSpan w:val="9"/>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Derechos por Prestación de Servicios: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sz w:val="16"/>
                <w:szCs w:val="16"/>
              </w:rPr>
              <w:t xml:space="preserve">   1,948,837,973</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Por Servicios de Protección Ambiental y Desarrollo Territorial.</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6,771,052</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8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Por Servicios de Transporte Público.</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112,447,489</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53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 Transporte Particular.</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1,291,108,868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4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la Expedición y Renovación de Licencias para Conducir Vehículos Automotores.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200,000,000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52"/>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 Seguridad Privada.</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800,000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5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del Registro Público de la Propiedad y de Comercio.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120,961,467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6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del Registro Civil, y del Archivo del Poder Ejecutivo.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204,344,798</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FF0000"/>
                <w:sz w:val="18"/>
                <w:szCs w:val="18"/>
                <w:lang w:val="es-MX" w:eastAsia="es-MX"/>
              </w:rPr>
            </w:pPr>
            <w:r w:rsidRPr="00D330C4">
              <w:rPr>
                <w:rFonts w:ascii="Arial" w:hAnsi="Arial" w:cs="Arial"/>
                <w:b/>
                <w:bCs/>
                <w:color w:val="FF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0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08</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que proporciona la Dirección del Notariado y Archivo General de Notarias.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7,537,249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0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10</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que establece la Ley para la Prestación de Servicios Inmobiliarios.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67,390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27"/>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11</w:t>
            </w:r>
          </w:p>
        </w:tc>
        <w:tc>
          <w:tcPr>
            <w:tcW w:w="2544" w:type="dxa"/>
            <w:gridSpan w:val="2"/>
            <w:tcBorders>
              <w:top w:val="nil"/>
              <w:left w:val="nil"/>
              <w:bottom w:val="single" w:sz="4" w:space="0" w:color="auto"/>
              <w:right w:val="single" w:sz="4" w:space="0" w:color="auto"/>
            </w:tcBorders>
            <w:shd w:val="clear" w:color="auto" w:fill="auto"/>
            <w:vAlign w:val="center"/>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 Educación.</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4,000,000</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nil"/>
              <w:left w:val="nil"/>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88"/>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 xml:space="preserve">Por la Expedición del Certificado de No Inhabilitación.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799,660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0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 xml:space="preserve">Por Servicios de Protección Civil.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2,454,421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0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 xml:space="preserve">Por Servicios y Trámites en Materia de Tránsito y Movilidad.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19,625,444</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FF0000"/>
                <w:sz w:val="18"/>
                <w:szCs w:val="18"/>
                <w:lang w:val="es-MX" w:eastAsia="es-MX"/>
              </w:rPr>
            </w:pPr>
            <w:r w:rsidRPr="00D330C4">
              <w:rPr>
                <w:rFonts w:ascii="Arial" w:hAnsi="Arial" w:cs="Arial"/>
                <w:b/>
                <w:bCs/>
                <w:color w:val="FF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8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de Catastro.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45,000,000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Por Servicios Oficiales Diversos.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19,777,445</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2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Pr>
                <w:rFonts w:ascii="Arial" w:hAnsi="Arial" w:cs="Arial"/>
                <w:color w:val="000000"/>
                <w:sz w:val="18"/>
                <w:szCs w:val="18"/>
                <w:lang w:val="es-MX" w:eastAsia="es-MX"/>
              </w:rPr>
              <w:t>0</w:t>
            </w:r>
            <w:r w:rsidRPr="00D330C4">
              <w:rPr>
                <w:rFonts w:ascii="Arial" w:hAnsi="Arial" w:cs="Arial"/>
                <w:color w:val="000000"/>
                <w:sz w:val="18"/>
                <w:szCs w:val="18"/>
                <w:lang w:val="es-MX" w:eastAsia="es-MX"/>
              </w:rPr>
              <w:t>0</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b/>
                <w:bCs/>
                <w:color w:val="000000"/>
                <w:sz w:val="18"/>
                <w:szCs w:val="18"/>
                <w:lang w:val="es-MX" w:eastAsia="es-MX"/>
              </w:rPr>
            </w:pPr>
            <w:r w:rsidRPr="007E7FD9">
              <w:rPr>
                <w:rFonts w:ascii="Arial" w:hAnsi="Arial" w:cs="Arial"/>
                <w:b/>
                <w:bCs/>
                <w:color w:val="000000"/>
                <w:sz w:val="18"/>
                <w:szCs w:val="18"/>
                <w:lang w:val="es-MX" w:eastAsia="es-MX"/>
              </w:rPr>
              <w:t>Otros Derechos: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3,067,776</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3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Inscripción al Padrón de Contratistas de Obra Pública.</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3,067,776</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8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b/>
                <w:bCs/>
                <w:color w:val="000000"/>
                <w:sz w:val="18"/>
                <w:szCs w:val="18"/>
                <w:lang w:val="es-MX" w:eastAsia="es-MX"/>
              </w:rPr>
            </w:pPr>
            <w:r w:rsidRPr="007E7FD9">
              <w:rPr>
                <w:rFonts w:ascii="Arial" w:hAnsi="Arial" w:cs="Arial"/>
                <w:b/>
                <w:bCs/>
                <w:color w:val="000000"/>
                <w:sz w:val="18"/>
                <w:szCs w:val="18"/>
                <w:lang w:val="es-MX" w:eastAsia="es-MX"/>
              </w:rPr>
              <w:t>Derechos Diversos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25,500</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12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459" w:type="dxa"/>
            <w:gridSpan w:val="5"/>
            <w:tcBorders>
              <w:top w:val="single" w:sz="4" w:space="0" w:color="auto"/>
              <w:left w:val="nil"/>
              <w:bottom w:val="single" w:sz="4" w:space="0" w:color="auto"/>
              <w:right w:val="single" w:sz="4" w:space="0" w:color="000000"/>
            </w:tcBorders>
            <w:shd w:val="clear" w:color="auto" w:fill="auto"/>
            <w:vAlign w:val="center"/>
            <w:hideMark/>
          </w:tcPr>
          <w:p w:rsidR="004C3107" w:rsidRPr="007E7FD9" w:rsidRDefault="004C3107" w:rsidP="00D75B46">
            <w:pPr>
              <w:jc w:val="both"/>
              <w:rPr>
                <w:rFonts w:ascii="Arial" w:hAnsi="Arial" w:cs="Arial"/>
                <w:b/>
                <w:bCs/>
                <w:color w:val="000000"/>
                <w:sz w:val="18"/>
                <w:szCs w:val="18"/>
                <w:lang w:val="es-MX" w:eastAsia="es-MX"/>
              </w:rPr>
            </w:pPr>
            <w:r w:rsidRPr="007E7FD9">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000000"/>
            </w:tcBorders>
            <w:shd w:val="clear" w:color="auto" w:fill="auto"/>
            <w:vAlign w:val="center"/>
          </w:tcPr>
          <w:p w:rsidR="004C3107" w:rsidRPr="007E7FD9" w:rsidRDefault="004C3107" w:rsidP="00D75B46">
            <w:pPr>
              <w:jc w:val="both"/>
              <w:rPr>
                <w:rFonts w:ascii="Arial" w:hAnsi="Arial" w:cs="Arial"/>
                <w:b/>
                <w:bCs/>
                <w:color w:val="000000"/>
                <w:sz w:val="18"/>
                <w:szCs w:val="18"/>
                <w:lang w:val="es-MX" w:eastAsia="es-MX"/>
              </w:rPr>
            </w:pPr>
            <w:r w:rsidRPr="006E1A89">
              <w:rPr>
                <w:rFonts w:ascii="Arial" w:hAnsi="Arial" w:cs="Arial"/>
                <w:b/>
                <w:bCs/>
                <w:color w:val="000000"/>
                <w:sz w:val="18"/>
                <w:szCs w:val="18"/>
                <w:lang w:val="es-MX" w:eastAsia="es-MX"/>
              </w:rPr>
              <w:t>Accesorios de Derechos:</w:t>
            </w:r>
          </w:p>
        </w:tc>
        <w:tc>
          <w:tcPr>
            <w:tcW w:w="1388" w:type="dxa"/>
            <w:tcBorders>
              <w:top w:val="single" w:sz="4" w:space="0" w:color="auto"/>
              <w:left w:val="nil"/>
              <w:bottom w:val="single" w:sz="4" w:space="0" w:color="auto"/>
              <w:right w:val="single" w:sz="4" w:space="0" w:color="000000"/>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p>
        </w:tc>
        <w:tc>
          <w:tcPr>
            <w:tcW w:w="1491" w:type="dxa"/>
            <w:tcBorders>
              <w:top w:val="single" w:sz="4" w:space="0" w:color="auto"/>
              <w:left w:val="nil"/>
              <w:bottom w:val="single" w:sz="4" w:space="0" w:color="auto"/>
              <w:right w:val="single" w:sz="4" w:space="0" w:color="000000"/>
            </w:tcBorders>
            <w:shd w:val="clear" w:color="auto" w:fill="auto"/>
            <w:vAlign w:val="center"/>
          </w:tcPr>
          <w:p w:rsidR="004C3107" w:rsidRPr="00D330C4" w:rsidRDefault="004C3107" w:rsidP="00D75B46">
            <w:pPr>
              <w:jc w:val="right"/>
              <w:rPr>
                <w:rFonts w:ascii="Arial" w:hAnsi="Arial" w:cs="Arial"/>
                <w:b/>
                <w:bCs/>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92,571,000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9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2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color w:val="000000"/>
                <w:sz w:val="18"/>
                <w:szCs w:val="18"/>
                <w:lang w:val="es-MX" w:eastAsia="es-MX"/>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Recargos.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50,000,000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1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2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color w:val="000000"/>
                <w:sz w:val="18"/>
                <w:szCs w:val="18"/>
                <w:lang w:val="es-MX" w:eastAsia="es-MX"/>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Multas.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41,250,000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74"/>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2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color w:val="000000"/>
                <w:sz w:val="18"/>
                <w:szCs w:val="18"/>
                <w:lang w:val="es-MX" w:eastAsia="es-MX"/>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Honorarios y Gastos de Ejecución.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721,000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0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222" w:type="dxa"/>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color w:val="000000"/>
                <w:sz w:val="18"/>
                <w:szCs w:val="18"/>
                <w:lang w:val="es-MX" w:eastAsia="es-MX"/>
              </w:rPr>
            </w:pP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Actualización.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600,000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65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4</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9</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7E7FD9" w:rsidRDefault="004C3107" w:rsidP="00D75B46">
            <w:pPr>
              <w:jc w:val="both"/>
              <w:rPr>
                <w:rFonts w:ascii="Arial" w:hAnsi="Arial" w:cs="Arial"/>
                <w:color w:val="000000"/>
                <w:sz w:val="18"/>
                <w:szCs w:val="18"/>
                <w:lang w:val="es-MX" w:eastAsia="es-MX"/>
              </w:rPr>
            </w:pPr>
            <w:r w:rsidRPr="007E7FD9">
              <w:rPr>
                <w:rFonts w:ascii="Arial" w:hAnsi="Arial" w:cs="Arial"/>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7E7FD9" w:rsidRDefault="004C3107" w:rsidP="00D75B46">
            <w:pPr>
              <w:jc w:val="both"/>
              <w:rPr>
                <w:rFonts w:ascii="Arial" w:hAnsi="Arial" w:cs="Arial"/>
                <w:color w:val="000000"/>
                <w:sz w:val="18"/>
                <w:szCs w:val="18"/>
                <w:lang w:val="es-MX" w:eastAsia="es-MX"/>
              </w:rPr>
            </w:pPr>
            <w:r w:rsidRPr="00D659B7">
              <w:rPr>
                <w:rFonts w:ascii="Arial" w:hAnsi="Arial" w:cs="Arial"/>
                <w:color w:val="000000"/>
                <w:sz w:val="18"/>
                <w:szCs w:val="18"/>
                <w:lang w:val="es-MX" w:eastAsia="es-MX"/>
              </w:rPr>
              <w:t>Derechos no comprendidos en la Ley de Ingresos Vigente, causados en ejercicios Fiscales Anteriores Pendientes de Liquidación o Pago.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168"/>
        </w:trPr>
        <w:tc>
          <w:tcPr>
            <w:tcW w:w="30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13" w:type="dxa"/>
            <w:gridSpan w:val="11"/>
            <w:tcBorders>
              <w:top w:val="single" w:sz="4" w:space="0" w:color="auto"/>
              <w:left w:val="nil"/>
              <w:bottom w:val="single" w:sz="4" w:space="0" w:color="auto"/>
              <w:right w:val="single" w:sz="4" w:space="0" w:color="auto"/>
            </w:tcBorders>
            <w:shd w:val="clear" w:color="000000" w:fill="D8D8D8"/>
            <w:vAlign w:val="center"/>
            <w:hideMark/>
          </w:tcPr>
          <w:p w:rsidR="004C3107" w:rsidRPr="007E7FD9" w:rsidRDefault="004C3107" w:rsidP="00D75B46">
            <w:pPr>
              <w:rPr>
                <w:rFonts w:ascii="Arial" w:hAnsi="Arial" w:cs="Arial"/>
                <w:b/>
                <w:bCs/>
                <w:color w:val="000000"/>
                <w:sz w:val="18"/>
                <w:szCs w:val="18"/>
                <w:lang w:val="es-MX" w:eastAsia="es-MX"/>
              </w:rPr>
            </w:pPr>
            <w:r w:rsidRPr="007E7FD9">
              <w:rPr>
                <w:rFonts w:ascii="Arial" w:hAnsi="Arial" w:cs="Arial"/>
                <w:b/>
                <w:bCs/>
                <w:color w:val="000000"/>
                <w:sz w:val="18"/>
                <w:szCs w:val="18"/>
                <w:lang w:val="es-MX" w:eastAsia="es-MX"/>
              </w:rPr>
              <w:t>PRODUCTOS:</w:t>
            </w:r>
          </w:p>
        </w:tc>
        <w:tc>
          <w:tcPr>
            <w:tcW w:w="1388"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34,646,377</w:t>
            </w:r>
          </w:p>
        </w:tc>
      </w:tr>
      <w:tr w:rsidR="004C3107" w:rsidRPr="00D330C4" w:rsidTr="00D75B46">
        <w:trPr>
          <w:trHeight w:val="257"/>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000000"/>
            </w:tcBorders>
            <w:shd w:val="clear" w:color="auto" w:fill="auto"/>
            <w:vAlign w:val="center"/>
            <w:hideMark/>
          </w:tcPr>
          <w:p w:rsidR="004C3107" w:rsidRPr="007E7FD9" w:rsidRDefault="004C3107" w:rsidP="00D75B46">
            <w:pPr>
              <w:jc w:val="both"/>
              <w:rPr>
                <w:rFonts w:ascii="Arial" w:hAnsi="Arial" w:cs="Arial"/>
                <w:b/>
                <w:bCs/>
                <w:color w:val="000000"/>
                <w:sz w:val="18"/>
                <w:szCs w:val="18"/>
                <w:lang w:val="es-MX" w:eastAsia="es-MX"/>
              </w:rPr>
            </w:pPr>
            <w:r w:rsidRPr="007E7FD9">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000000"/>
            </w:tcBorders>
            <w:shd w:val="clear" w:color="auto" w:fill="auto"/>
            <w:vAlign w:val="center"/>
          </w:tcPr>
          <w:p w:rsidR="004C3107" w:rsidRPr="007E7FD9" w:rsidRDefault="004C3107" w:rsidP="00D75B46">
            <w:pPr>
              <w:jc w:val="both"/>
              <w:rPr>
                <w:rFonts w:ascii="Arial" w:hAnsi="Arial" w:cs="Arial"/>
                <w:b/>
                <w:bCs/>
                <w:color w:val="000000"/>
                <w:sz w:val="18"/>
                <w:szCs w:val="18"/>
                <w:lang w:val="es-MX" w:eastAsia="es-MX"/>
              </w:rPr>
            </w:pPr>
            <w:r w:rsidRPr="00AD04F9">
              <w:rPr>
                <w:rFonts w:ascii="Arial" w:hAnsi="Arial" w:cs="Arial"/>
                <w:b/>
                <w:bCs/>
                <w:color w:val="000000"/>
                <w:sz w:val="18"/>
                <w:szCs w:val="18"/>
                <w:lang w:val="es-MX" w:eastAsia="es-MX"/>
              </w:rPr>
              <w:t>Productos: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34,646,377</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sz w:val="18"/>
                <w:szCs w:val="18"/>
                <w:lang w:val="es-MX" w:eastAsia="es-MX"/>
              </w:rPr>
            </w:pPr>
            <w:r w:rsidRPr="00D330C4">
              <w:rPr>
                <w:rFonts w:ascii="Arial" w:hAnsi="Arial" w:cs="Arial"/>
                <w:sz w:val="18"/>
                <w:szCs w:val="18"/>
                <w:lang w:val="es-MX" w:eastAsia="es-MX"/>
              </w:rPr>
              <w:t> </w:t>
            </w:r>
          </w:p>
        </w:tc>
      </w:tr>
      <w:tr w:rsidR="004C3107" w:rsidRPr="00D330C4" w:rsidTr="00D75B46">
        <w:trPr>
          <w:trHeight w:val="25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Venta de Publicaciones Periódico Oficial y Otras Publicaciones Oficiales.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7,150,000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6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Suministro de Calcomanías u Hologramas y Certificados para Verificación Vehicular de Emisión de Contaminantes.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600,000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5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5</w:t>
            </w:r>
          </w:p>
        </w:tc>
        <w:tc>
          <w:tcPr>
            <w:tcW w:w="382"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Otros Productos.</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1,022,777</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45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2"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428"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 xml:space="preserve">Rendimientos e intereses de capital y valores. </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25,873,600</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4C3107" w:rsidRPr="00D330C4" w:rsidRDefault="004C3107" w:rsidP="00D75B46">
            <w:pPr>
              <w:rPr>
                <w:rFonts w:ascii="Arial" w:hAnsi="Arial" w:cs="Arial"/>
                <w:color w:val="000000"/>
                <w:sz w:val="18"/>
                <w:szCs w:val="18"/>
                <w:lang w:val="es-MX" w:eastAsia="es-MX"/>
              </w:rPr>
            </w:pPr>
          </w:p>
        </w:tc>
      </w:tr>
      <w:tr w:rsidR="004C3107" w:rsidRPr="00D330C4" w:rsidTr="00D75B46">
        <w:trPr>
          <w:trHeight w:val="67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sz w:val="18"/>
                <w:szCs w:val="18"/>
                <w:lang w:val="es-MX" w:eastAsia="es-MX"/>
              </w:rPr>
            </w:pPr>
            <w:r>
              <w:rPr>
                <w:rFonts w:ascii="Arial" w:hAnsi="Arial" w:cs="Arial"/>
                <w:sz w:val="18"/>
                <w:szCs w:val="18"/>
                <w:lang w:val="es-MX" w:eastAsia="es-MX"/>
              </w:rPr>
              <w:t>00</w:t>
            </w: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Productos no comprendidos en la Ley de Ingresos Vigente, causados en ejercicios Fiscales Anteriores Pendientes de Liquidación o Pago.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260"/>
        </w:trPr>
        <w:tc>
          <w:tcPr>
            <w:tcW w:w="307" w:type="dxa"/>
            <w:tcBorders>
              <w:top w:val="nil"/>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w:t>
            </w:r>
          </w:p>
        </w:tc>
        <w:tc>
          <w:tcPr>
            <w:tcW w:w="3813" w:type="dxa"/>
            <w:gridSpan w:val="11"/>
            <w:tcBorders>
              <w:top w:val="single" w:sz="4" w:space="0" w:color="auto"/>
              <w:left w:val="nil"/>
              <w:bottom w:val="single" w:sz="4" w:space="0" w:color="auto"/>
              <w:right w:val="single" w:sz="4" w:space="0" w:color="auto"/>
            </w:tcBorders>
            <w:shd w:val="clear" w:color="000000" w:fill="D8D8D8"/>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APROVECHAMIENTOS:</w:t>
            </w:r>
          </w:p>
        </w:tc>
        <w:tc>
          <w:tcPr>
            <w:tcW w:w="1388"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55,549,554</w:t>
            </w:r>
          </w:p>
        </w:tc>
      </w:tr>
      <w:tr w:rsidR="004C3107" w:rsidRPr="00D330C4" w:rsidTr="00D75B46">
        <w:trPr>
          <w:trHeight w:val="13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Aprovechamientos: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26,756</w:t>
            </w:r>
            <w:r w:rsidRPr="00D330C4">
              <w:rPr>
                <w:rFonts w:ascii="Arial" w:hAnsi="Arial" w:cs="Arial"/>
                <w:b/>
                <w:bCs/>
                <w:color w:val="000000"/>
                <w:sz w:val="18"/>
                <w:szCs w:val="18"/>
                <w:lang w:val="es-MX" w:eastAsia="es-MX"/>
              </w:rPr>
              <w:t>,</w:t>
            </w:r>
            <w:r>
              <w:rPr>
                <w:rFonts w:ascii="Arial" w:hAnsi="Arial" w:cs="Arial"/>
                <w:b/>
                <w:bCs/>
                <w:color w:val="000000"/>
                <w:sz w:val="18"/>
                <w:szCs w:val="18"/>
                <w:lang w:val="es-MX" w:eastAsia="es-MX"/>
              </w:rPr>
              <w:t>79</w:t>
            </w:r>
            <w:r w:rsidRPr="00D330C4">
              <w:rPr>
                <w:rFonts w:ascii="Arial" w:hAnsi="Arial" w:cs="Arial"/>
                <w:b/>
                <w:bCs/>
                <w:color w:val="000000"/>
                <w:sz w:val="18"/>
                <w:szCs w:val="18"/>
                <w:lang w:val="es-MX" w:eastAsia="es-MX"/>
              </w:rPr>
              <w:t>1</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DE66F3">
              <w:rPr>
                <w:rFonts w:ascii="Arial" w:hAnsi="Arial" w:cs="Arial"/>
                <w:b/>
                <w:bCs/>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DE66F3">
              <w:rPr>
                <w:rFonts w:ascii="Arial" w:hAnsi="Arial" w:cs="Arial"/>
                <w:b/>
                <w:bCs/>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E66F3">
              <w:rPr>
                <w:rFonts w:ascii="Arial" w:hAnsi="Arial" w:cs="Arial"/>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E66F3">
              <w:rPr>
                <w:rFonts w:ascii="Arial" w:hAnsi="Arial" w:cs="Arial"/>
                <w:sz w:val="18"/>
                <w:szCs w:val="18"/>
                <w:lang w:val="es-MX" w:eastAsia="es-MX"/>
              </w:rPr>
              <w:t>Multas.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DE66F3">
              <w:rPr>
                <w:rFonts w:ascii="Arial" w:hAnsi="Arial" w:cs="Arial"/>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señaladas en el Reglamento de la Ley de Tránsito y Vialidad del Estado de Michoacán de Ocampo.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16,750,000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señaladas en la Ley de Comunicaciones y Transportes del Estado y su Reglamento.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3,987,447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señaladas en la Ley Ambiental para el Desarrollo Sustentable del Estado de Michoacán de Ocampo, y su Reglamento.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55,798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señaladas en la Ley para la Prestación de Servicios Inmobiliarios en el Estado de Michoacán.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945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9219D0">
              <w:rPr>
                <w:rFonts w:ascii="Arial" w:hAnsi="Arial" w:cs="Arial"/>
                <w:color w:val="000000"/>
                <w:sz w:val="18"/>
                <w:szCs w:val="18"/>
                <w:lang w:val="es-MX" w:eastAsia="es-MX"/>
              </w:rPr>
              <w:t>05</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a lo Dispuesto por la Ley para el Desarrollo Integral Infantil</w:t>
            </w:r>
            <w:r>
              <w:rPr>
                <w:rFonts w:ascii="Arial" w:hAnsi="Arial" w:cs="Arial"/>
                <w:color w:val="000000"/>
                <w:sz w:val="18"/>
                <w:szCs w:val="18"/>
                <w:lang w:val="es-MX" w:eastAsia="es-MX"/>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E66F3">
              <w:rPr>
                <w:rFonts w:ascii="Arial" w:hAnsi="Arial" w:cs="Arial"/>
                <w:sz w:val="18"/>
                <w:szCs w:val="18"/>
                <w:lang w:val="es-MX" w:eastAsia="es-MX"/>
              </w:rPr>
              <w:t>1,000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tcPr>
          <w:p w:rsidR="004C3107" w:rsidRPr="00700BE0" w:rsidRDefault="004C3107" w:rsidP="00D75B46">
            <w:pPr>
              <w:rPr>
                <w:rFonts w:ascii="Arial" w:hAnsi="Arial" w:cs="Arial"/>
                <w:color w:val="000000"/>
                <w:sz w:val="18"/>
                <w:szCs w:val="18"/>
                <w:lang w:val="es-MX" w:eastAsia="es-MX"/>
              </w:rPr>
            </w:pPr>
          </w:p>
          <w:p w:rsidR="004C3107" w:rsidRDefault="004C3107" w:rsidP="00D75B46">
            <w:pPr>
              <w:rPr>
                <w:rFonts w:ascii="Arial" w:hAnsi="Arial" w:cs="Arial"/>
                <w:color w:val="000000"/>
                <w:sz w:val="18"/>
                <w:szCs w:val="18"/>
                <w:lang w:val="es-MX" w:eastAsia="es-MX"/>
              </w:rPr>
            </w:pPr>
          </w:p>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06</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 xml:space="preserve">Multas por infracciones señaladas en la Ley para la Prevención y Gestión Integral de Residuos en el Estado de Michoacán de Ocampo.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034A61">
              <w:rPr>
                <w:rFonts w:ascii="Arial" w:hAnsi="Arial" w:cs="Arial"/>
                <w:sz w:val="18"/>
                <w:szCs w:val="18"/>
                <w:lang w:val="es-MX" w:eastAsia="es-MX"/>
              </w:rPr>
              <w:t>0</w:t>
            </w:r>
            <w:r>
              <w:rPr>
                <w:rFonts w:ascii="Arial" w:hAnsi="Arial" w:cs="Arial"/>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tcPr>
          <w:p w:rsidR="004C3107" w:rsidRPr="00700BE0" w:rsidRDefault="004C3107" w:rsidP="00D75B46">
            <w:pPr>
              <w:rPr>
                <w:rFonts w:ascii="Arial" w:hAnsi="Arial" w:cs="Arial"/>
                <w:color w:val="000000"/>
                <w:sz w:val="18"/>
                <w:szCs w:val="18"/>
                <w:lang w:val="es-MX" w:eastAsia="es-MX"/>
              </w:rPr>
            </w:pPr>
          </w:p>
          <w:p w:rsidR="004C3107" w:rsidRPr="00782120" w:rsidRDefault="004C3107" w:rsidP="00D75B46">
            <w:pPr>
              <w:jc w:val="center"/>
              <w:rPr>
                <w:rFonts w:ascii="Arial" w:hAnsi="Arial" w:cs="Arial"/>
                <w:color w:val="000000"/>
                <w:sz w:val="10"/>
                <w:szCs w:val="10"/>
                <w:lang w:val="es-MX" w:eastAsia="es-MX"/>
              </w:rPr>
            </w:pPr>
          </w:p>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07</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Multas por Infracciones a Otras Disposiciones Estatales Fiscales y No Fiscales.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034A61">
              <w:rPr>
                <w:rFonts w:ascii="Arial" w:hAnsi="Arial" w:cs="Arial"/>
                <w:sz w:val="18"/>
                <w:szCs w:val="18"/>
                <w:lang w:val="es-MX" w:eastAsia="es-MX"/>
              </w:rPr>
              <w:t>5</w:t>
            </w:r>
            <w:r>
              <w:rPr>
                <w:rFonts w:ascii="Arial" w:hAnsi="Arial" w:cs="Arial"/>
                <w:sz w:val="18"/>
                <w:szCs w:val="18"/>
                <w:lang w:val="es-MX" w:eastAsia="es-MX"/>
              </w:rPr>
              <w:t>45</w:t>
            </w:r>
            <w:r w:rsidRPr="00034A61">
              <w:rPr>
                <w:rFonts w:ascii="Arial" w:hAnsi="Arial" w:cs="Arial"/>
                <w:sz w:val="18"/>
                <w:szCs w:val="18"/>
                <w:lang w:val="es-MX" w:eastAsia="es-MX"/>
              </w:rPr>
              <w:t>,</w:t>
            </w:r>
            <w:r>
              <w:rPr>
                <w:rFonts w:ascii="Arial" w:hAnsi="Arial" w:cs="Arial"/>
                <w:sz w:val="18"/>
                <w:szCs w:val="18"/>
                <w:lang w:val="es-MX" w:eastAsia="es-MX"/>
              </w:rPr>
              <w:t>888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tcPr>
          <w:p w:rsidR="004C3107" w:rsidRPr="00700BE0" w:rsidRDefault="004C3107" w:rsidP="00D75B46">
            <w:pPr>
              <w:rPr>
                <w:rFonts w:ascii="Arial" w:hAnsi="Arial" w:cs="Arial"/>
                <w:color w:val="000000"/>
                <w:sz w:val="18"/>
                <w:szCs w:val="18"/>
                <w:lang w:val="es-MX" w:eastAsia="es-MX"/>
              </w:rPr>
            </w:pPr>
          </w:p>
          <w:p w:rsidR="004C3107" w:rsidRPr="00700BE0" w:rsidRDefault="004C3107" w:rsidP="00D75B46">
            <w:pPr>
              <w:rPr>
                <w:rFonts w:ascii="Arial" w:hAnsi="Arial" w:cs="Arial"/>
                <w:color w:val="000000"/>
                <w:sz w:val="18"/>
                <w:szCs w:val="18"/>
                <w:lang w:val="es-MX" w:eastAsia="es-MX"/>
              </w:rPr>
            </w:pPr>
          </w:p>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08</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 xml:space="preserve">Multas por Infracciones señaladas en el Reglamento de la Ley de Seguridad Privada del Estado de </w:t>
            </w:r>
            <w:r w:rsidRPr="00700BE0">
              <w:rPr>
                <w:rFonts w:ascii="Arial" w:hAnsi="Arial" w:cs="Arial"/>
                <w:color w:val="000000"/>
                <w:sz w:val="18"/>
                <w:szCs w:val="18"/>
                <w:lang w:val="es-MX" w:eastAsia="es-MX"/>
              </w:rPr>
              <w:lastRenderedPageBreak/>
              <w:t xml:space="preserve">Michoacán de Ocampo.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lastRenderedPageBreak/>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50</w:t>
            </w:r>
            <w:r w:rsidRPr="00034A61">
              <w:rPr>
                <w:rFonts w:ascii="Arial" w:hAnsi="Arial" w:cs="Arial"/>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lastRenderedPageBreak/>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700BE0">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tcPr>
          <w:p w:rsidR="004C3107" w:rsidRPr="00782120" w:rsidRDefault="004C3107" w:rsidP="00D75B46">
            <w:pPr>
              <w:rPr>
                <w:rFonts w:ascii="Arial" w:hAnsi="Arial" w:cs="Arial"/>
                <w:color w:val="000000"/>
                <w:sz w:val="10"/>
                <w:szCs w:val="10"/>
                <w:lang w:val="es-MX" w:eastAsia="es-MX"/>
              </w:rPr>
            </w:pPr>
          </w:p>
          <w:p w:rsidR="004C3107" w:rsidRPr="008E3BAE" w:rsidRDefault="004C3107" w:rsidP="00D75B46">
            <w:pPr>
              <w:rPr>
                <w:rFonts w:ascii="Arial" w:hAnsi="Arial" w:cs="Arial"/>
                <w:color w:val="000000"/>
                <w:sz w:val="8"/>
                <w:szCs w:val="8"/>
                <w:lang w:val="es-MX" w:eastAsia="es-MX"/>
              </w:rPr>
            </w:pPr>
          </w:p>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700BE0">
              <w:rPr>
                <w:rFonts w:ascii="Arial" w:hAnsi="Arial" w:cs="Arial"/>
                <w:color w:val="000000"/>
                <w:sz w:val="18"/>
                <w:szCs w:val="18"/>
                <w:lang w:val="es-MX" w:eastAsia="es-MX"/>
              </w:rPr>
              <w:t>09</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700BE0">
              <w:rPr>
                <w:rFonts w:ascii="Arial" w:hAnsi="Arial" w:cs="Arial"/>
                <w:color w:val="000000"/>
                <w:sz w:val="18"/>
                <w:szCs w:val="18"/>
                <w:lang w:val="es-MX" w:eastAsia="es-MX"/>
              </w:rPr>
              <w:t xml:space="preserve">Multas impuestas por la Dirección del Trabajo y Previsión Social.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 xml:space="preserve">Reintegros </w:t>
            </w:r>
            <w:r>
              <w:rPr>
                <w:rFonts w:ascii="Arial" w:hAnsi="Arial" w:cs="Arial"/>
                <w:color w:val="000000"/>
                <w:sz w:val="18"/>
                <w:szCs w:val="18"/>
                <w:lang w:val="es-MX" w:eastAsia="es-MX"/>
              </w:rPr>
              <w:t>por Responsabilidades.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Reintegros de Recursos Financieros no Devengados de Dependencias y Entidades de la Administración Pública Estatal.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Donativos</w:t>
            </w:r>
            <w:r>
              <w:rPr>
                <w:rFonts w:ascii="Arial" w:hAnsi="Arial" w:cs="Arial"/>
                <w:color w:val="000000"/>
                <w:sz w:val="18"/>
                <w:szCs w:val="18"/>
                <w:lang w:val="es-MX" w:eastAsia="es-MX"/>
              </w:rPr>
              <w:t>, Subsidios e Indemnizaciones</w:t>
            </w:r>
            <w:r w:rsidRPr="00034A61">
              <w:rPr>
                <w:rFonts w:ascii="Arial" w:hAnsi="Arial" w:cs="Arial"/>
                <w:color w:val="000000"/>
                <w:sz w:val="18"/>
                <w:szCs w:val="18"/>
                <w:lang w:val="es-MX" w:eastAsia="es-MX"/>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50</w:t>
            </w:r>
            <w:r w:rsidRPr="00034A61">
              <w:rPr>
                <w:rFonts w:ascii="Arial" w:hAnsi="Arial" w:cs="Arial"/>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13</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Indemnizaciones de Cheques Devueltos por Instituciones Bancarias.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Pr>
                <w:rFonts w:ascii="Arial" w:hAnsi="Arial" w:cs="Arial"/>
                <w:color w:val="000000"/>
                <w:sz w:val="18"/>
                <w:szCs w:val="18"/>
                <w:lang w:val="es-MX" w:eastAsia="es-MX"/>
              </w:rPr>
              <w:t>3</w:t>
            </w:r>
            <w:r w:rsidRPr="00034A61">
              <w:rPr>
                <w:rFonts w:ascii="Arial" w:hAnsi="Arial" w:cs="Arial"/>
                <w:color w:val="000000"/>
                <w:sz w:val="18"/>
                <w:szCs w:val="18"/>
                <w:lang w:val="es-MX" w:eastAsia="es-MX"/>
              </w:rPr>
              <w:t>,</w:t>
            </w:r>
            <w:r>
              <w:rPr>
                <w:rFonts w:ascii="Arial" w:hAnsi="Arial" w:cs="Arial"/>
                <w:color w:val="000000"/>
                <w:sz w:val="18"/>
                <w:szCs w:val="18"/>
                <w:lang w:val="es-MX" w:eastAsia="es-MX"/>
              </w:rPr>
              <w:t>1</w:t>
            </w:r>
            <w:r w:rsidRPr="00034A61">
              <w:rPr>
                <w:rFonts w:ascii="Arial" w:hAnsi="Arial" w:cs="Arial"/>
                <w:color w:val="000000"/>
                <w:sz w:val="18"/>
                <w:szCs w:val="18"/>
                <w:lang w:val="es-MX" w:eastAsia="es-MX"/>
              </w:rPr>
              <w:t>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14</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eastAsia="es-MX"/>
              </w:rPr>
              <w:t xml:space="preserve">Fianzas </w:t>
            </w:r>
            <w:proofErr w:type="spellStart"/>
            <w:r w:rsidRPr="00034A61">
              <w:rPr>
                <w:rFonts w:ascii="Arial" w:hAnsi="Arial" w:cs="Arial"/>
                <w:color w:val="000000"/>
                <w:sz w:val="18"/>
                <w:szCs w:val="18"/>
                <w:lang w:eastAsia="es-MX"/>
              </w:rPr>
              <w:t>efectivadas</w:t>
            </w:r>
            <w:proofErr w:type="spellEnd"/>
            <w:r w:rsidRPr="00034A61">
              <w:rPr>
                <w:rFonts w:ascii="Arial" w:hAnsi="Arial" w:cs="Arial"/>
                <w:color w:val="000000"/>
                <w:sz w:val="18"/>
                <w:szCs w:val="18"/>
                <w:lang w:eastAsia="es-MX"/>
              </w:rPr>
              <w:t xml:space="preserve"> a favor del erario.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9219D0">
              <w:rPr>
                <w:rFonts w:ascii="Arial" w:hAnsi="Arial" w:cs="Arial"/>
                <w:color w:val="000000"/>
                <w:sz w:val="18"/>
                <w:szCs w:val="18"/>
                <w:lang w:eastAsia="es-MX"/>
              </w:rPr>
              <w:t>100,000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17</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Recuperación de Costos por Adjudicación de Contratos de Adquisición de Bienes y Servicios.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034A61">
              <w:rPr>
                <w:rFonts w:ascii="Arial" w:hAnsi="Arial" w:cs="Arial"/>
                <w:color w:val="000000"/>
                <w:sz w:val="18"/>
                <w:szCs w:val="18"/>
                <w:lang w:val="es-MX" w:eastAsia="es-MX"/>
              </w:rPr>
              <w:t>1,</w:t>
            </w:r>
            <w:r>
              <w:rPr>
                <w:rFonts w:ascii="Arial" w:hAnsi="Arial" w:cs="Arial"/>
                <w:color w:val="000000"/>
                <w:sz w:val="18"/>
                <w:szCs w:val="18"/>
                <w:lang w:val="es-MX" w:eastAsia="es-MX"/>
              </w:rPr>
              <w:t>291</w:t>
            </w:r>
            <w:r w:rsidRPr="00034A61">
              <w:rPr>
                <w:rFonts w:ascii="Arial" w:hAnsi="Arial" w:cs="Arial"/>
                <w:color w:val="000000"/>
                <w:sz w:val="18"/>
                <w:szCs w:val="18"/>
                <w:lang w:val="es-MX" w:eastAsia="es-MX"/>
              </w:rPr>
              <w:t>,</w:t>
            </w:r>
            <w:r>
              <w:rPr>
                <w:rFonts w:ascii="Arial" w:hAnsi="Arial" w:cs="Arial"/>
                <w:color w:val="000000"/>
                <w:sz w:val="18"/>
                <w:szCs w:val="18"/>
                <w:lang w:val="es-MX" w:eastAsia="es-MX"/>
              </w:rPr>
              <w:t>620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6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17</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 xml:space="preserve">Recuperación de Costos por Adjudicación de Contratos de Obra Pública.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034A61">
              <w:rPr>
                <w:rFonts w:ascii="Arial" w:hAnsi="Arial" w:cs="Arial"/>
                <w:color w:val="000000"/>
                <w:sz w:val="18"/>
                <w:szCs w:val="18"/>
                <w:lang w:val="es-MX" w:eastAsia="es-MX"/>
              </w:rPr>
              <w:t>1</w:t>
            </w:r>
            <w:r>
              <w:rPr>
                <w:rFonts w:ascii="Arial" w:hAnsi="Arial" w:cs="Arial"/>
                <w:color w:val="000000"/>
                <w:sz w:val="18"/>
                <w:szCs w:val="18"/>
                <w:lang w:val="es-MX" w:eastAsia="es-MX"/>
              </w:rPr>
              <w:t>50,00</w:t>
            </w:r>
            <w:r w:rsidRPr="00034A61">
              <w:rPr>
                <w:rFonts w:ascii="Arial" w:hAnsi="Arial" w:cs="Arial"/>
                <w:color w:val="000000"/>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81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17</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03</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 xml:space="preserve">Por Servicios en la solicitud y trámite de Expedición de Pasaportes.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Pr>
                <w:rFonts w:ascii="Arial" w:hAnsi="Arial" w:cs="Arial"/>
                <w:color w:val="000000"/>
                <w:sz w:val="18"/>
                <w:szCs w:val="18"/>
                <w:lang w:val="es-MX" w:eastAsia="es-MX"/>
              </w:rPr>
              <w:t>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2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21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Incentivos por Administración de Impuestos Municipales Coordinados.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034A61">
              <w:rPr>
                <w:rFonts w:ascii="Arial" w:hAnsi="Arial" w:cs="Arial"/>
                <w:color w:val="000000"/>
                <w:sz w:val="18"/>
                <w:szCs w:val="18"/>
                <w:lang w:val="es-MX" w:eastAsia="es-MX"/>
              </w:rPr>
              <w:t>431,633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84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28</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Ingresos provenientes de lo dispuesto por la Ley de Extinción de Dominio del Estado de Michoacán de Ocampo.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034A61">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26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29</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eastAsia="es-MX"/>
              </w:rPr>
              <w:t xml:space="preserve">Por Servicios de Supervisión, Inspección y Vigilancia.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9219D0">
              <w:rPr>
                <w:rFonts w:ascii="Arial" w:hAnsi="Arial" w:cs="Arial"/>
                <w:color w:val="000000"/>
                <w:sz w:val="18"/>
                <w:szCs w:val="18"/>
                <w:lang w:eastAsia="es-MX"/>
              </w:rPr>
              <w:t>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56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29</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Cuotas de Recuperación de los Centros de Comercialización y Abasto Popular.</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9219D0">
              <w:rPr>
                <w:rFonts w:ascii="Arial" w:hAnsi="Arial" w:cs="Arial"/>
                <w:color w:val="000000"/>
                <w:sz w:val="18"/>
                <w:szCs w:val="18"/>
                <w:lang w:eastAsia="es-MX"/>
              </w:rPr>
              <w:t>909,600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37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lastRenderedPageBreak/>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Cs/>
                <w:color w:val="000000"/>
                <w:sz w:val="18"/>
                <w:szCs w:val="18"/>
                <w:lang w:val="es-MX" w:eastAsia="es-MX"/>
              </w:rPr>
            </w:pPr>
            <w:r w:rsidRPr="00034A61">
              <w:rPr>
                <w:rFonts w:ascii="Arial" w:hAnsi="Arial" w:cs="Arial"/>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29</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034A61">
              <w:rPr>
                <w:rFonts w:ascii="Arial" w:hAnsi="Arial" w:cs="Arial"/>
                <w:color w:val="000000"/>
                <w:sz w:val="18"/>
                <w:szCs w:val="18"/>
                <w:lang w:val="es-MX" w:eastAsia="es-MX"/>
              </w:rPr>
              <w:t>09</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034A61">
              <w:rPr>
                <w:rFonts w:ascii="Arial" w:hAnsi="Arial" w:cs="Arial"/>
                <w:color w:val="000000"/>
                <w:sz w:val="18"/>
                <w:szCs w:val="18"/>
                <w:lang w:val="es-MX" w:eastAsia="es-MX"/>
              </w:rPr>
              <w:t xml:space="preserve"> Otros Aprovechamientos.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color w:val="000000"/>
                <w:sz w:val="18"/>
                <w:szCs w:val="18"/>
                <w:lang w:val="es-MX" w:eastAsia="es-MX"/>
              </w:rPr>
            </w:pPr>
            <w:r w:rsidRPr="00034A61">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r>
              <w:rPr>
                <w:rFonts w:ascii="Arial" w:hAnsi="Arial" w:cs="Arial"/>
                <w:color w:val="000000"/>
                <w:sz w:val="18"/>
                <w:szCs w:val="18"/>
                <w:lang w:eastAsia="es-MX"/>
              </w:rPr>
              <w:t>2,528,760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0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D330C4">
              <w:rPr>
                <w:rFonts w:ascii="Arial" w:hAnsi="Arial" w:cs="Arial"/>
                <w:bCs/>
                <w:color w:val="000000"/>
                <w:sz w:val="18"/>
                <w:szCs w:val="18"/>
                <w:lang w:val="es-MX" w:eastAsia="es-MX"/>
              </w:rPr>
              <w:t>6</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D330C4">
              <w:rPr>
                <w:rFonts w:ascii="Arial" w:hAnsi="Arial" w:cs="Arial"/>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000000"/>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000000"/>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Aprovechamientos Patrimoniales: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28,792,763</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7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D330C4">
              <w:rPr>
                <w:rFonts w:ascii="Arial" w:hAnsi="Arial" w:cs="Arial"/>
                <w:bCs/>
                <w:color w:val="000000"/>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Cs/>
                <w:color w:val="000000"/>
                <w:sz w:val="18"/>
                <w:szCs w:val="18"/>
                <w:lang w:val="es-MX" w:eastAsia="es-MX"/>
              </w:rPr>
            </w:pPr>
            <w:r w:rsidRPr="00D330C4">
              <w:rPr>
                <w:rFonts w:ascii="Arial" w:hAnsi="Arial" w:cs="Arial"/>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568" w:type="dxa"/>
            <w:gridSpan w:val="3"/>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Recuperación </w:t>
            </w:r>
            <w:bookmarkStart w:id="0" w:name="_GoBack"/>
            <w:bookmarkEnd w:id="0"/>
            <w:r w:rsidRPr="00D330C4">
              <w:rPr>
                <w:rFonts w:ascii="Arial" w:hAnsi="Arial" w:cs="Arial"/>
                <w:color w:val="000000"/>
                <w:sz w:val="18"/>
                <w:szCs w:val="18"/>
                <w:lang w:val="es-MX" w:eastAsia="es-MX"/>
              </w:rPr>
              <w:t xml:space="preserve">del Patrimonio </w:t>
            </w:r>
            <w:proofErr w:type="spellStart"/>
            <w:r w:rsidRPr="00D330C4">
              <w:rPr>
                <w:rFonts w:ascii="Arial" w:hAnsi="Arial" w:cs="Arial"/>
                <w:color w:val="000000"/>
                <w:sz w:val="18"/>
                <w:szCs w:val="18"/>
                <w:lang w:val="es-MX" w:eastAsia="es-MX"/>
              </w:rPr>
              <w:t>Fideicomitido</w:t>
            </w:r>
            <w:proofErr w:type="spellEnd"/>
            <w:r w:rsidRPr="00D330C4">
              <w:rPr>
                <w:rFonts w:ascii="Arial" w:hAnsi="Arial" w:cs="Arial"/>
                <w:color w:val="000000"/>
                <w:sz w:val="18"/>
                <w:szCs w:val="18"/>
                <w:lang w:val="es-MX" w:eastAsia="es-MX"/>
              </w:rPr>
              <w:t xml:space="preserve"> por Liquidación de Fideicomisos.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 Recuperación de Primas de Seguro por Siniestros de vehículos</w:t>
            </w:r>
            <w:r>
              <w:rPr>
                <w:rFonts w:ascii="Arial" w:hAnsi="Arial" w:cs="Arial"/>
                <w:color w:val="000000"/>
                <w:sz w:val="18"/>
                <w:szCs w:val="18"/>
                <w:lang w:val="es-MX" w:eastAsia="es-MX"/>
              </w:rPr>
              <w:t xml:space="preserve"> terrestres y </w:t>
            </w:r>
            <w:r w:rsidRPr="00D330C4">
              <w:rPr>
                <w:rFonts w:ascii="Arial" w:hAnsi="Arial" w:cs="Arial"/>
                <w:color w:val="000000"/>
                <w:sz w:val="18"/>
                <w:szCs w:val="18"/>
                <w:lang w:val="es-MX" w:eastAsia="es-MX"/>
              </w:rPr>
              <w:t xml:space="preserve"> aéreos</w:t>
            </w:r>
            <w:r>
              <w:rPr>
                <w:rFonts w:ascii="Arial" w:hAnsi="Arial" w:cs="Arial"/>
                <w:color w:val="000000"/>
                <w:sz w:val="18"/>
                <w:szCs w:val="18"/>
                <w:lang w:val="es-MX" w:eastAsia="es-MX"/>
              </w:rPr>
              <w:t>, entre otros.</w:t>
            </w:r>
            <w:r w:rsidRPr="00D330C4">
              <w:rPr>
                <w:rFonts w:ascii="Arial" w:hAnsi="Arial" w:cs="Arial"/>
                <w:color w:val="000000"/>
                <w:sz w:val="18"/>
                <w:szCs w:val="18"/>
                <w:lang w:val="es-MX" w:eastAsia="es-MX"/>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eastAsia="es-MX"/>
              </w:rPr>
              <w:t>550,000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51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568" w:type="dxa"/>
            <w:gridSpan w:val="3"/>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 Recuperación de Primas de Seguro por Siniestros Catastróficos </w:t>
            </w:r>
            <w:proofErr w:type="spellStart"/>
            <w:r w:rsidRPr="00D330C4">
              <w:rPr>
                <w:rFonts w:ascii="Arial" w:hAnsi="Arial" w:cs="Arial"/>
                <w:color w:val="000000"/>
                <w:sz w:val="18"/>
                <w:szCs w:val="18"/>
                <w:lang w:val="es-MX" w:eastAsia="es-MX"/>
              </w:rPr>
              <w:t>Sedrua</w:t>
            </w:r>
            <w:proofErr w:type="spellEnd"/>
            <w:r w:rsidRPr="00D330C4">
              <w:rPr>
                <w:rFonts w:ascii="Arial" w:hAnsi="Arial" w:cs="Arial"/>
                <w:color w:val="000000"/>
                <w:sz w:val="18"/>
                <w:szCs w:val="18"/>
                <w:lang w:val="es-MX" w:eastAsia="es-MX"/>
              </w:rPr>
              <w:t xml:space="preserve">.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Pr>
                <w:rFonts w:ascii="Arial" w:hAnsi="Arial" w:cs="Arial"/>
                <w:color w:val="000000"/>
                <w:sz w:val="18"/>
                <w:szCs w:val="18"/>
                <w:lang w:eastAsia="es-MX"/>
              </w:rPr>
              <w:t>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33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C43BC8" w:rsidP="00D75B46">
            <w:pPr>
              <w:jc w:val="both"/>
              <w:rPr>
                <w:rFonts w:ascii="Arial" w:hAnsi="Arial" w:cs="Arial"/>
                <w:color w:val="000000"/>
                <w:sz w:val="18"/>
                <w:szCs w:val="18"/>
                <w:lang w:val="es-MX" w:eastAsia="es-MX"/>
              </w:rPr>
            </w:pPr>
            <w:hyperlink r:id="rId14" w:anchor="Hoja3!A1" w:history="1">
              <w:r w:rsidR="004C3107" w:rsidRPr="00D330C4">
                <w:rPr>
                  <w:rFonts w:ascii="Arial" w:hAnsi="Arial" w:cs="Arial"/>
                  <w:color w:val="000000"/>
                  <w:sz w:val="18"/>
                  <w:szCs w:val="18"/>
                  <w:lang w:val="es-MX" w:eastAsia="es-MX"/>
                </w:rPr>
                <w:t xml:space="preserve"> Arrendamiento y explotación de bienes muebles. </w:t>
              </w:r>
            </w:hyperlink>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eastAsia="es-MX"/>
              </w:rPr>
              <w:t>6,000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49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C43BC8" w:rsidP="00D75B46">
            <w:pPr>
              <w:jc w:val="both"/>
              <w:rPr>
                <w:rFonts w:ascii="Arial" w:hAnsi="Arial" w:cs="Arial"/>
                <w:color w:val="000000"/>
                <w:sz w:val="18"/>
                <w:szCs w:val="18"/>
                <w:lang w:val="es-MX" w:eastAsia="es-MX"/>
              </w:rPr>
            </w:pPr>
            <w:hyperlink r:id="rId15" w:anchor="Hoja3!A1" w:history="1">
              <w:r w:rsidR="004C3107" w:rsidRPr="00D330C4">
                <w:rPr>
                  <w:rFonts w:ascii="Arial" w:hAnsi="Arial" w:cs="Arial"/>
                  <w:color w:val="000000"/>
                  <w:sz w:val="18"/>
                  <w:szCs w:val="18"/>
                  <w:lang w:val="es-MX" w:eastAsia="es-MX"/>
                </w:rPr>
                <w:t xml:space="preserve"> Arrendamiento y explotación de bienes inmuebles. </w:t>
              </w:r>
            </w:hyperlink>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eastAsia="es-MX"/>
              </w:rPr>
              <w:t>10,236,763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color w:val="FF0000"/>
                <w:sz w:val="18"/>
                <w:szCs w:val="18"/>
                <w:lang w:val="es-MX" w:eastAsia="es-MX"/>
              </w:rPr>
            </w:pPr>
            <w:r w:rsidRPr="00D330C4">
              <w:rPr>
                <w:rFonts w:ascii="Arial" w:hAnsi="Arial" w:cs="Arial"/>
                <w:b/>
                <w:color w:val="FF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3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Enajenación de Bienes Muebles e Inmuebles.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eastAsia="es-MX"/>
              </w:rPr>
              <w:t>18,000,000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24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sz w:val="18"/>
                <w:szCs w:val="18"/>
                <w:lang w:val="es-MX" w:eastAsia="es-MX"/>
              </w:rPr>
            </w:pPr>
            <w:r>
              <w:rPr>
                <w:rFonts w:ascii="Arial" w:hAnsi="Arial" w:cs="Arial"/>
                <w:b/>
                <w:bCs/>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sz w:val="18"/>
                <w:szCs w:val="18"/>
                <w:lang w:val="es-MX" w:eastAsia="es-MX"/>
              </w:rPr>
            </w:pPr>
            <w:r w:rsidRPr="00D330C4">
              <w:rPr>
                <w:rFonts w:ascii="Arial" w:hAnsi="Arial" w:cs="Arial"/>
                <w:b/>
                <w:bCs/>
                <w:sz w:val="18"/>
                <w:szCs w:val="18"/>
                <w:lang w:val="es-MX" w:eastAsia="es-MX"/>
              </w:rPr>
              <w:t>Accesorios de Aprovechamientos: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Pr>
                <w:rFonts w:ascii="Arial" w:hAnsi="Arial" w:cs="Arial"/>
                <w:b/>
                <w:bCs/>
                <w:sz w:val="18"/>
                <w:szCs w:val="18"/>
                <w:lang w:val="es-MX" w:eastAsia="es-MX"/>
              </w:rPr>
              <w:t>0.0</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r>
      <w:tr w:rsidR="004C3107" w:rsidRPr="00D330C4" w:rsidTr="00D75B46">
        <w:trPr>
          <w:trHeight w:val="191"/>
        </w:trPr>
        <w:tc>
          <w:tcPr>
            <w:tcW w:w="307" w:type="dxa"/>
            <w:tcBorders>
              <w:top w:val="nil"/>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6</w:t>
            </w:r>
          </w:p>
        </w:tc>
        <w:tc>
          <w:tcPr>
            <w:tcW w:w="382" w:type="dxa"/>
            <w:gridSpan w:val="2"/>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sz w:val="18"/>
                <w:szCs w:val="18"/>
                <w:lang w:val="es-MX" w:eastAsia="es-MX"/>
              </w:rPr>
            </w:pPr>
            <w:r>
              <w:rPr>
                <w:rFonts w:ascii="Arial" w:hAnsi="Arial" w:cs="Arial"/>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Honorarios y Gastos de Ejecución.</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rPr>
                <w:rFonts w:ascii="Arial" w:hAnsi="Arial" w:cs="Arial"/>
                <w:sz w:val="18"/>
                <w:szCs w:val="18"/>
                <w:lang w:val="es-MX" w:eastAsia="es-MX"/>
              </w:rPr>
            </w:pPr>
            <w:r w:rsidRPr="00D330C4">
              <w:rPr>
                <w:rFonts w:ascii="Arial" w:hAnsi="Arial" w:cs="Arial"/>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0</w:t>
            </w:r>
            <w:r>
              <w:rPr>
                <w:rFonts w:ascii="Arial" w:hAnsi="Arial" w:cs="Arial"/>
                <w:sz w:val="18"/>
                <w:szCs w:val="18"/>
                <w:lang w:val="es-MX" w:eastAsia="es-MX"/>
              </w:rPr>
              <w:t>.0</w:t>
            </w:r>
          </w:p>
        </w:tc>
        <w:tc>
          <w:tcPr>
            <w:tcW w:w="1388" w:type="dxa"/>
            <w:tcBorders>
              <w:top w:val="nil"/>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9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6</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02</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sz w:val="18"/>
                <w:szCs w:val="18"/>
                <w:lang w:val="es-MX" w:eastAsia="es-MX"/>
              </w:rPr>
            </w:pPr>
            <w:r>
              <w:rPr>
                <w:rFonts w:ascii="Arial" w:hAnsi="Arial" w:cs="Arial"/>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Recargos.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sz w:val="18"/>
                <w:szCs w:val="18"/>
                <w:lang w:val="es-MX" w:eastAsia="es-MX"/>
              </w:rPr>
            </w:pPr>
            <w:r w:rsidRPr="00D330C4">
              <w:rPr>
                <w:rFonts w:ascii="Arial" w:hAnsi="Arial" w:cs="Arial"/>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0</w:t>
            </w:r>
            <w:r>
              <w:rPr>
                <w:rFonts w:ascii="Arial" w:hAnsi="Arial" w:cs="Arial"/>
                <w:sz w:val="18"/>
                <w:szCs w:val="18"/>
                <w:lang w:val="es-MX" w:eastAsia="es-MX"/>
              </w:rPr>
              <w:t>.0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8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6</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9</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Aprovechamientos no Comprendidos en la Ley de Ingresos Vigente, Causados en Ejercicios Fiscales Anteriores Pendientes de Liquidación o Pago.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548DD4"/>
                <w:sz w:val="18"/>
                <w:szCs w:val="18"/>
                <w:lang w:val="es-MX" w:eastAsia="es-MX"/>
              </w:rPr>
            </w:pPr>
            <w:r w:rsidRPr="00D330C4">
              <w:rPr>
                <w:rFonts w:ascii="Arial" w:hAnsi="Arial" w:cs="Arial"/>
                <w:color w:val="548DD4"/>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0</w:t>
            </w:r>
            <w:r>
              <w:rPr>
                <w:rFonts w:ascii="Arial" w:hAnsi="Arial" w:cs="Arial"/>
                <w:b/>
                <w:bCs/>
                <w:sz w:val="18"/>
                <w:szCs w:val="18"/>
                <w:lang w:val="es-MX" w:eastAsia="es-MX"/>
              </w:rPr>
              <w:t>.0</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576"/>
        </w:trPr>
        <w:tc>
          <w:tcPr>
            <w:tcW w:w="307" w:type="dxa"/>
            <w:tcBorders>
              <w:top w:val="nil"/>
              <w:left w:val="single" w:sz="4" w:space="0" w:color="auto"/>
              <w:bottom w:val="single" w:sz="4" w:space="0" w:color="auto"/>
              <w:right w:val="single" w:sz="4" w:space="0" w:color="auto"/>
            </w:tcBorders>
            <w:shd w:val="clear" w:color="000000" w:fill="D8D8D8"/>
            <w:noWrap/>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7</w:t>
            </w:r>
          </w:p>
        </w:tc>
        <w:tc>
          <w:tcPr>
            <w:tcW w:w="3813" w:type="dxa"/>
            <w:gridSpan w:val="11"/>
            <w:tcBorders>
              <w:top w:val="single" w:sz="4" w:space="0" w:color="auto"/>
              <w:left w:val="nil"/>
              <w:bottom w:val="single" w:sz="4" w:space="0" w:color="auto"/>
              <w:right w:val="single" w:sz="4" w:space="0" w:color="auto"/>
            </w:tcBorders>
            <w:shd w:val="clear" w:color="000000" w:fill="D8D8D8"/>
            <w:vAlign w:val="center"/>
            <w:hideMark/>
          </w:tcPr>
          <w:p w:rsidR="004C3107" w:rsidRPr="00D330C4" w:rsidRDefault="004C3107" w:rsidP="00D75B46">
            <w:pPr>
              <w:jc w:val="both"/>
              <w:rPr>
                <w:rFonts w:ascii="Arial" w:hAnsi="Arial" w:cs="Arial"/>
                <w:b/>
                <w:bCs/>
                <w:sz w:val="18"/>
                <w:szCs w:val="18"/>
                <w:lang w:val="es-MX" w:eastAsia="es-MX"/>
              </w:rPr>
            </w:pPr>
            <w:r w:rsidRPr="00D330C4">
              <w:rPr>
                <w:rFonts w:ascii="Arial" w:hAnsi="Arial" w:cs="Arial"/>
                <w:b/>
                <w:bCs/>
                <w:sz w:val="18"/>
                <w:szCs w:val="18"/>
                <w:lang w:val="es-MX" w:eastAsia="es-MX"/>
              </w:rPr>
              <w:t>INGRESOS POR VENTA DE BIENES, PRESTACIÓN DE SERVICIOS Y OTROS INGRESOS.</w:t>
            </w:r>
          </w:p>
        </w:tc>
        <w:tc>
          <w:tcPr>
            <w:tcW w:w="1388"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491"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sz w:val="18"/>
                <w:szCs w:val="18"/>
                <w:lang w:val="es-MX" w:eastAsia="es-MX"/>
              </w:rPr>
            </w:pPr>
            <w:r w:rsidRPr="00D330C4">
              <w:rPr>
                <w:rFonts w:ascii="Arial" w:hAnsi="Arial" w:cs="Arial"/>
                <w:sz w:val="18"/>
                <w:szCs w:val="18"/>
                <w:lang w:val="es-MX" w:eastAsia="es-MX"/>
              </w:rPr>
              <w:t> </w:t>
            </w:r>
          </w:p>
        </w:tc>
        <w:tc>
          <w:tcPr>
            <w:tcW w:w="1388"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74,762,970</w:t>
            </w:r>
          </w:p>
        </w:tc>
      </w:tr>
      <w:tr w:rsidR="004C3107" w:rsidRPr="00D330C4" w:rsidTr="00D75B46">
        <w:trPr>
          <w:trHeight w:val="76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Pr>
                <w:rFonts w:ascii="Arial" w:hAnsi="Arial" w:cs="Arial"/>
                <w:b/>
                <w:bCs/>
                <w:color w:val="000000"/>
                <w:sz w:val="18"/>
                <w:szCs w:val="18"/>
                <w:lang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eastAsia="es-MX"/>
              </w:rPr>
              <w:t>Ingresos por Venta de Bienes y Prestación de Servicios de Entidades Paraestatales y Fideicomisos No Empresariales y No Financieros.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23,650,000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242"/>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Venta de Energía Eléctrica.</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23,650,000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Pr>
                <w:rFonts w:ascii="Arial" w:hAnsi="Arial" w:cs="Arial"/>
                <w:b/>
                <w:bCs/>
                <w:color w:val="000000"/>
                <w:sz w:val="18"/>
                <w:szCs w:val="18"/>
                <w:lang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eastAsia="es-MX"/>
              </w:rPr>
              <w:t>Otros Ingresos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51,112,970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06"/>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Enajenación de Fertilizantes, Pasto, Semillas y Viveros.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17,400,000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2"/>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7</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Ingresos propios recaudados por las Dependencias.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33,712,970</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p>
          <w:p w:rsidR="004C3107" w:rsidRPr="00D330C4" w:rsidRDefault="004C3107" w:rsidP="00D75B46">
            <w:pPr>
              <w:jc w:val="right"/>
              <w:rPr>
                <w:rFonts w:ascii="Arial" w:hAnsi="Arial" w:cs="Arial"/>
                <w:b/>
                <w:bCs/>
                <w:color w:val="000000"/>
                <w:sz w:val="18"/>
                <w:szCs w:val="18"/>
                <w:lang w:val="es-MX" w:eastAsia="es-MX"/>
              </w:rPr>
            </w:pPr>
          </w:p>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893"/>
        </w:trPr>
        <w:tc>
          <w:tcPr>
            <w:tcW w:w="30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8</w:t>
            </w:r>
          </w:p>
        </w:tc>
        <w:tc>
          <w:tcPr>
            <w:tcW w:w="3813" w:type="dxa"/>
            <w:gridSpan w:val="11"/>
            <w:tcBorders>
              <w:top w:val="single" w:sz="4" w:space="0" w:color="auto"/>
              <w:left w:val="nil"/>
              <w:bottom w:val="single" w:sz="4" w:space="0" w:color="auto"/>
              <w:right w:val="single" w:sz="4" w:space="0" w:color="auto"/>
            </w:tcBorders>
            <w:shd w:val="clear" w:color="000000" w:fill="D8D8D8"/>
            <w:vAlign w:val="center"/>
            <w:hideMark/>
          </w:tcPr>
          <w:p w:rsidR="004C3107" w:rsidRPr="00D330C4" w:rsidRDefault="004C3107" w:rsidP="00D75B46">
            <w:pPr>
              <w:jc w:val="both"/>
              <w:rPr>
                <w:rFonts w:ascii="Arial" w:hAnsi="Arial" w:cs="Arial"/>
                <w:b/>
                <w:bCs/>
                <w:sz w:val="18"/>
                <w:szCs w:val="18"/>
                <w:lang w:val="es-MX" w:eastAsia="es-MX"/>
              </w:rPr>
            </w:pPr>
            <w:r w:rsidRPr="00D330C4">
              <w:rPr>
                <w:rFonts w:ascii="Arial" w:hAnsi="Arial" w:cs="Arial"/>
                <w:b/>
                <w:bCs/>
                <w:sz w:val="18"/>
                <w:szCs w:val="18"/>
                <w:lang w:val="es-MX" w:eastAsia="es-MX"/>
              </w:rPr>
              <w:t xml:space="preserve">PARTICIPACIONES, APORTACIONES, CONVENIOS, INCENTIVOS DERIVADOS DE LA COLABORACIÓN FISCAL Y FONDOS DISTINTOS DE APORTACIONES. </w:t>
            </w:r>
          </w:p>
        </w:tc>
        <w:tc>
          <w:tcPr>
            <w:tcW w:w="1388"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sz w:val="18"/>
                <w:szCs w:val="18"/>
                <w:lang w:val="es-MX" w:eastAsia="es-MX"/>
              </w:rPr>
            </w:pPr>
          </w:p>
          <w:p w:rsidR="004C3107" w:rsidRPr="00D330C4" w:rsidRDefault="004C3107" w:rsidP="00D75B46">
            <w:pPr>
              <w:jc w:val="right"/>
              <w:rPr>
                <w:rFonts w:ascii="Arial" w:hAnsi="Arial" w:cs="Arial"/>
                <w:b/>
                <w:bCs/>
                <w:sz w:val="18"/>
                <w:szCs w:val="18"/>
              </w:rPr>
            </w:pPr>
            <w:r w:rsidRPr="00D330C4">
              <w:rPr>
                <w:rFonts w:ascii="Arial" w:hAnsi="Arial" w:cs="Arial"/>
                <w:b/>
                <w:bCs/>
                <w:sz w:val="18"/>
                <w:szCs w:val="18"/>
              </w:rPr>
              <w:t xml:space="preserve">                     6</w:t>
            </w:r>
            <w:r>
              <w:rPr>
                <w:rFonts w:ascii="Arial" w:hAnsi="Arial" w:cs="Arial"/>
                <w:b/>
                <w:bCs/>
                <w:sz w:val="18"/>
                <w:szCs w:val="18"/>
              </w:rPr>
              <w:t>8</w:t>
            </w:r>
            <w:r w:rsidRPr="00D330C4">
              <w:rPr>
                <w:rFonts w:ascii="Arial" w:hAnsi="Arial" w:cs="Arial"/>
                <w:b/>
                <w:bCs/>
                <w:sz w:val="18"/>
                <w:szCs w:val="18"/>
              </w:rPr>
              <w:t>,</w:t>
            </w:r>
            <w:r>
              <w:rPr>
                <w:rFonts w:ascii="Arial" w:hAnsi="Arial" w:cs="Arial"/>
                <w:b/>
                <w:bCs/>
                <w:sz w:val="18"/>
                <w:szCs w:val="18"/>
              </w:rPr>
              <w:t>367,421,863</w:t>
            </w:r>
          </w:p>
          <w:p w:rsidR="004C3107" w:rsidRPr="00D330C4" w:rsidRDefault="004C3107" w:rsidP="00D75B46">
            <w:pPr>
              <w:jc w:val="right"/>
              <w:rPr>
                <w:rFonts w:ascii="Arial" w:hAnsi="Arial" w:cs="Arial"/>
                <w:b/>
                <w:bCs/>
                <w:sz w:val="18"/>
                <w:szCs w:val="18"/>
              </w:rPr>
            </w:pPr>
            <w:r w:rsidRPr="00D330C4">
              <w:rPr>
                <w:rFonts w:ascii="Arial" w:hAnsi="Arial" w:cs="Arial"/>
                <w:b/>
                <w:bCs/>
                <w:sz w:val="18"/>
                <w:szCs w:val="18"/>
              </w:rPr>
              <w:t xml:space="preserve">                  </w:t>
            </w:r>
          </w:p>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xml:space="preserve">                </w:t>
            </w:r>
          </w:p>
          <w:p w:rsidR="004C3107" w:rsidRPr="00D330C4" w:rsidRDefault="004C3107" w:rsidP="00D75B46">
            <w:pPr>
              <w:jc w:val="right"/>
              <w:rPr>
                <w:rFonts w:ascii="Arial" w:hAnsi="Arial" w:cs="Arial"/>
                <w:b/>
                <w:bCs/>
                <w:sz w:val="18"/>
                <w:szCs w:val="18"/>
                <w:lang w:val="es-MX" w:eastAsia="es-MX"/>
              </w:rPr>
            </w:pPr>
          </w:p>
        </w:tc>
      </w:tr>
      <w:tr w:rsidR="004C3107" w:rsidRPr="00D330C4" w:rsidTr="00D75B46">
        <w:trPr>
          <w:trHeight w:val="13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Participaciones: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6"/>
                <w:szCs w:val="16"/>
              </w:rPr>
              <w:t xml:space="preserve">  2</w:t>
            </w:r>
            <w:r>
              <w:rPr>
                <w:rFonts w:ascii="Arial" w:hAnsi="Arial" w:cs="Arial"/>
                <w:b/>
                <w:bCs/>
                <w:sz w:val="16"/>
                <w:szCs w:val="16"/>
              </w:rPr>
              <w:t>8</w:t>
            </w:r>
            <w:r w:rsidRPr="00D330C4">
              <w:rPr>
                <w:rFonts w:ascii="Arial" w:hAnsi="Arial" w:cs="Arial"/>
                <w:b/>
                <w:bCs/>
                <w:sz w:val="16"/>
                <w:szCs w:val="16"/>
              </w:rPr>
              <w:t>,</w:t>
            </w:r>
            <w:r>
              <w:rPr>
                <w:rFonts w:ascii="Arial" w:hAnsi="Arial" w:cs="Arial"/>
                <w:b/>
                <w:bCs/>
                <w:sz w:val="16"/>
                <w:szCs w:val="16"/>
              </w:rPr>
              <w:t>160</w:t>
            </w:r>
            <w:r w:rsidRPr="00D330C4">
              <w:rPr>
                <w:rFonts w:ascii="Arial" w:hAnsi="Arial" w:cs="Arial"/>
                <w:b/>
                <w:bCs/>
                <w:sz w:val="16"/>
                <w:szCs w:val="16"/>
              </w:rPr>
              <w:t>,</w:t>
            </w:r>
            <w:r>
              <w:rPr>
                <w:rFonts w:ascii="Arial" w:hAnsi="Arial" w:cs="Arial"/>
                <w:b/>
                <w:bCs/>
                <w:sz w:val="16"/>
                <w:szCs w:val="16"/>
              </w:rPr>
              <w:t>835</w:t>
            </w:r>
            <w:r w:rsidRPr="00D330C4">
              <w:rPr>
                <w:rFonts w:ascii="Arial" w:hAnsi="Arial" w:cs="Arial"/>
                <w:b/>
                <w:bCs/>
                <w:sz w:val="16"/>
                <w:szCs w:val="16"/>
              </w:rPr>
              <w:t>,</w:t>
            </w:r>
            <w:r>
              <w:rPr>
                <w:rFonts w:ascii="Arial" w:hAnsi="Arial" w:cs="Arial"/>
                <w:b/>
                <w:bCs/>
                <w:sz w:val="16"/>
                <w:szCs w:val="16"/>
              </w:rPr>
              <w:t>940</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0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Fondo General.</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w:t>
            </w:r>
            <w:r>
              <w:rPr>
                <w:rFonts w:ascii="Arial" w:hAnsi="Arial" w:cs="Arial"/>
                <w:color w:val="000000"/>
                <w:sz w:val="18"/>
                <w:szCs w:val="18"/>
                <w:lang w:val="es-MX" w:eastAsia="es-MX"/>
              </w:rPr>
              <w:t>1</w:t>
            </w:r>
            <w:r w:rsidRPr="00D330C4">
              <w:rPr>
                <w:rFonts w:ascii="Arial" w:hAnsi="Arial" w:cs="Arial"/>
                <w:color w:val="000000"/>
                <w:sz w:val="18"/>
                <w:szCs w:val="18"/>
                <w:lang w:val="es-MX" w:eastAsia="es-MX"/>
              </w:rPr>
              <w:t>,</w:t>
            </w:r>
            <w:r>
              <w:rPr>
                <w:rFonts w:ascii="Arial" w:hAnsi="Arial" w:cs="Arial"/>
                <w:color w:val="000000"/>
                <w:sz w:val="18"/>
                <w:szCs w:val="18"/>
                <w:lang w:val="es-MX" w:eastAsia="es-MX"/>
              </w:rPr>
              <w:t>505</w:t>
            </w:r>
            <w:r w:rsidRPr="00D330C4">
              <w:rPr>
                <w:rFonts w:ascii="Arial" w:hAnsi="Arial" w:cs="Arial"/>
                <w:color w:val="000000"/>
                <w:sz w:val="18"/>
                <w:szCs w:val="18"/>
                <w:lang w:val="es-MX" w:eastAsia="es-MX"/>
              </w:rPr>
              <w:t>,</w:t>
            </w:r>
            <w:r>
              <w:rPr>
                <w:rFonts w:ascii="Arial" w:hAnsi="Arial" w:cs="Arial"/>
                <w:color w:val="000000"/>
                <w:sz w:val="18"/>
                <w:szCs w:val="18"/>
                <w:lang w:val="es-MX" w:eastAsia="es-MX"/>
              </w:rPr>
              <w:t>880</w:t>
            </w:r>
            <w:r w:rsidRPr="00D330C4">
              <w:rPr>
                <w:rFonts w:ascii="Arial" w:hAnsi="Arial" w:cs="Arial"/>
                <w:color w:val="000000"/>
                <w:sz w:val="18"/>
                <w:szCs w:val="18"/>
                <w:lang w:val="es-MX" w:eastAsia="es-MX"/>
              </w:rPr>
              <w:t>,</w:t>
            </w:r>
            <w:r>
              <w:rPr>
                <w:rFonts w:ascii="Arial" w:hAnsi="Arial" w:cs="Arial"/>
                <w:color w:val="000000"/>
                <w:sz w:val="18"/>
                <w:szCs w:val="18"/>
                <w:lang w:val="es-MX" w:eastAsia="es-MX"/>
              </w:rPr>
              <w:t>502</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Fondo de Fomento Municipal.</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1,426,816,436</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9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b/>
                <w:bCs/>
                <w:color w:val="000000"/>
                <w:sz w:val="18"/>
                <w:szCs w:val="18"/>
                <w:lang w:val="es-MX" w:eastAsia="es-MX"/>
              </w:rPr>
            </w:pPr>
            <w:r w:rsidRPr="00EB19E7">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b/>
                <w:bCs/>
                <w:color w:val="000000"/>
                <w:sz w:val="18"/>
                <w:szCs w:val="18"/>
                <w:lang w:val="es-MX" w:eastAsia="es-MX"/>
              </w:rPr>
            </w:pPr>
            <w:r w:rsidRPr="00EB19E7">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color w:val="000000"/>
                <w:sz w:val="18"/>
                <w:szCs w:val="18"/>
                <w:lang w:val="es-MX" w:eastAsia="es-MX"/>
              </w:rPr>
            </w:pPr>
            <w:r w:rsidRPr="00EB19E7">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color w:val="000000"/>
                <w:sz w:val="18"/>
                <w:szCs w:val="18"/>
                <w:lang w:val="es-MX" w:eastAsia="es-MX"/>
              </w:rPr>
            </w:pPr>
            <w:r w:rsidRPr="00EB19E7">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color w:val="000000"/>
                <w:sz w:val="18"/>
                <w:szCs w:val="18"/>
                <w:lang w:val="es-MX" w:eastAsia="es-MX"/>
              </w:rPr>
            </w:pPr>
            <w:r w:rsidRPr="00EB19E7">
              <w:rPr>
                <w:rFonts w:ascii="Arial" w:hAnsi="Arial" w:cs="Arial"/>
                <w:color w:val="000000"/>
                <w:sz w:val="18"/>
                <w:szCs w:val="18"/>
                <w:lang w:val="es-MX" w:eastAsia="es-MX"/>
              </w:rPr>
              <w:t xml:space="preserve">Participación del 100% del Impuesto sobre la Renta pagado a la SHCP, conforme a lo dispuesto por el artículo </w:t>
            </w:r>
            <w:r w:rsidRPr="00EB19E7">
              <w:rPr>
                <w:rFonts w:ascii="Arial" w:hAnsi="Arial" w:cs="Arial"/>
                <w:color w:val="000000"/>
                <w:sz w:val="16"/>
                <w:szCs w:val="18"/>
                <w:lang w:val="es-MX" w:eastAsia="es-MX"/>
              </w:rPr>
              <w:t xml:space="preserve">3-B de la Ley de Coordinación </w:t>
            </w:r>
            <w:r w:rsidRPr="00DC3B57">
              <w:rPr>
                <w:rFonts w:ascii="Arial" w:hAnsi="Arial" w:cs="Arial"/>
                <w:color w:val="000000"/>
                <w:sz w:val="16"/>
                <w:szCs w:val="18"/>
                <w:lang w:val="es-MX" w:eastAsia="es-MX"/>
              </w:rPr>
              <w:t>Fiscal.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EB19E7" w:rsidRDefault="004C3107" w:rsidP="00D75B46">
            <w:pPr>
              <w:rPr>
                <w:rFonts w:ascii="Arial" w:hAnsi="Arial" w:cs="Arial"/>
                <w:color w:val="000000"/>
                <w:sz w:val="18"/>
                <w:szCs w:val="18"/>
                <w:lang w:val="es-MX" w:eastAsia="es-MX"/>
              </w:rPr>
            </w:pPr>
            <w:r w:rsidRPr="00EB19E7">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EB19E7" w:rsidRDefault="004C3107" w:rsidP="00D75B46">
            <w:pPr>
              <w:jc w:val="right"/>
              <w:rPr>
                <w:rFonts w:ascii="Arial" w:hAnsi="Arial" w:cs="Arial"/>
                <w:sz w:val="18"/>
                <w:szCs w:val="18"/>
                <w:lang w:val="es-MX" w:eastAsia="es-MX"/>
              </w:rPr>
            </w:pPr>
            <w:r w:rsidRPr="00EB19E7">
              <w:rPr>
                <w:rFonts w:ascii="Arial" w:hAnsi="Arial" w:cs="Arial"/>
                <w:sz w:val="18"/>
                <w:szCs w:val="18"/>
                <w:lang w:val="es-MX" w:eastAsia="es-MX"/>
              </w:rPr>
              <w:t>1,903,808,639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2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Fondo de Compensación por Incremento en la Exención del Impuesto sobre Automóviles Nuevos.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76,260,702</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0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Impuesto Especial Sobre Producción y Servicios.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760,282,538</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la Administración del Impuesto sobre Automóviles Nuevos.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265,492,751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08</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Fondo de Fiscalización y Recaudación.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981,912,197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85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09</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Fondo de Compensación, derivado del Impuesto Especial sobre Producción y Servicios a la Venta de Gasolinas y </w:t>
            </w:r>
            <w:proofErr w:type="spellStart"/>
            <w:r w:rsidRPr="00D330C4">
              <w:rPr>
                <w:rFonts w:ascii="Arial" w:hAnsi="Arial" w:cs="Arial"/>
                <w:color w:val="000000"/>
                <w:sz w:val="18"/>
                <w:szCs w:val="18"/>
                <w:lang w:val="es-MX" w:eastAsia="es-MX"/>
              </w:rPr>
              <w:t>Diésel</w:t>
            </w:r>
            <w:proofErr w:type="spellEnd"/>
            <w:r w:rsidRPr="00D330C4">
              <w:rPr>
                <w:rFonts w:ascii="Arial" w:hAnsi="Arial" w:cs="Arial"/>
                <w:color w:val="000000"/>
                <w:sz w:val="18"/>
                <w:szCs w:val="18"/>
                <w:lang w:val="es-MX" w:eastAsia="es-MX"/>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422,822,793</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76"/>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10</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Impuesto Especial Sobre Producción y Servicios sobre la Venta de Gasolinas y </w:t>
            </w:r>
            <w:proofErr w:type="spellStart"/>
            <w:r w:rsidRPr="00D330C4">
              <w:rPr>
                <w:rFonts w:ascii="Arial" w:hAnsi="Arial" w:cs="Arial"/>
                <w:color w:val="000000"/>
                <w:sz w:val="18"/>
                <w:szCs w:val="18"/>
                <w:lang w:val="es-MX" w:eastAsia="es-MX"/>
              </w:rPr>
              <w:t>Diésel</w:t>
            </w:r>
            <w:proofErr w:type="spellEnd"/>
            <w:r w:rsidRPr="00D330C4">
              <w:rPr>
                <w:rFonts w:ascii="Arial" w:hAnsi="Arial" w:cs="Arial"/>
                <w:color w:val="000000"/>
                <w:sz w:val="18"/>
                <w:szCs w:val="18"/>
                <w:lang w:val="es-MX" w:eastAsia="es-MX"/>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816,309,382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b/>
                <w:bCs/>
                <w:color w:val="000000"/>
                <w:sz w:val="18"/>
                <w:szCs w:val="18"/>
                <w:lang w:val="es-MX" w:eastAsia="es-MX"/>
              </w:rPr>
            </w:pPr>
            <w:r w:rsidRPr="00EB19E7">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b/>
                <w:bCs/>
                <w:color w:val="000000"/>
                <w:sz w:val="18"/>
                <w:szCs w:val="18"/>
                <w:lang w:val="es-MX" w:eastAsia="es-MX"/>
              </w:rPr>
            </w:pPr>
            <w:r w:rsidRPr="00EB19E7">
              <w:rPr>
                <w:rFonts w:ascii="Arial" w:hAnsi="Arial" w:cs="Arial"/>
                <w:b/>
                <w:bCs/>
                <w:color w:val="000000"/>
                <w:sz w:val="18"/>
                <w:szCs w:val="18"/>
                <w:lang w:val="es-MX" w:eastAsia="es-MX"/>
              </w:rPr>
              <w:t>1</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color w:val="000000"/>
                <w:sz w:val="18"/>
                <w:szCs w:val="18"/>
                <w:lang w:val="es-MX" w:eastAsia="es-MX"/>
              </w:rPr>
            </w:pPr>
            <w:r w:rsidRPr="00EB19E7">
              <w:rPr>
                <w:rFonts w:ascii="Arial" w:hAnsi="Arial" w:cs="Arial"/>
                <w:color w:val="000000"/>
                <w:sz w:val="18"/>
                <w:szCs w:val="18"/>
                <w:lang w:val="es-MX" w:eastAsia="es-MX"/>
              </w:rPr>
              <w:t>03</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EB19E7" w:rsidRDefault="004C3107" w:rsidP="00D75B46">
            <w:pPr>
              <w:jc w:val="center"/>
              <w:rPr>
                <w:rFonts w:ascii="Arial" w:hAnsi="Arial" w:cs="Arial"/>
                <w:color w:val="000000"/>
                <w:sz w:val="18"/>
                <w:szCs w:val="18"/>
                <w:lang w:val="es-MX" w:eastAsia="es-MX"/>
              </w:rPr>
            </w:pPr>
            <w:r w:rsidRPr="00EB19E7">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EB19E7" w:rsidRDefault="004C3107" w:rsidP="00D75B46">
            <w:pPr>
              <w:jc w:val="both"/>
              <w:rPr>
                <w:rFonts w:ascii="Arial" w:hAnsi="Arial" w:cs="Arial"/>
                <w:color w:val="000000"/>
                <w:sz w:val="18"/>
                <w:szCs w:val="18"/>
                <w:lang w:val="es-MX" w:eastAsia="es-MX"/>
              </w:rPr>
            </w:pPr>
            <w:r w:rsidRPr="00EB19E7">
              <w:rPr>
                <w:rFonts w:ascii="Arial" w:hAnsi="Arial" w:cs="Arial"/>
                <w:color w:val="000000"/>
                <w:sz w:val="18"/>
                <w:szCs w:val="18"/>
                <w:lang w:val="es-MX" w:eastAsia="es-MX"/>
              </w:rPr>
              <w:t>Derechos de Peaje Puente La Piedad (</w:t>
            </w:r>
            <w:proofErr w:type="spellStart"/>
            <w:r w:rsidRPr="00EB19E7">
              <w:rPr>
                <w:rFonts w:ascii="Arial" w:hAnsi="Arial" w:cs="Arial"/>
                <w:color w:val="000000"/>
                <w:sz w:val="18"/>
                <w:szCs w:val="18"/>
                <w:lang w:val="es-MX" w:eastAsia="es-MX"/>
              </w:rPr>
              <w:t>Capufe</w:t>
            </w:r>
            <w:proofErr w:type="spellEnd"/>
            <w:r w:rsidRPr="00EB19E7">
              <w:rPr>
                <w:rFonts w:ascii="Arial" w:hAnsi="Arial" w:cs="Arial"/>
                <w:color w:val="000000"/>
                <w:sz w:val="18"/>
                <w:szCs w:val="18"/>
                <w:lang w:val="es-MX" w:eastAsia="es-MX"/>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EB19E7" w:rsidRDefault="004C3107" w:rsidP="00D75B46">
            <w:pPr>
              <w:rPr>
                <w:rFonts w:ascii="Arial" w:hAnsi="Arial" w:cs="Arial"/>
                <w:color w:val="000000"/>
                <w:sz w:val="18"/>
                <w:szCs w:val="18"/>
                <w:lang w:val="es-MX" w:eastAsia="es-MX"/>
              </w:rPr>
            </w:pPr>
            <w:r w:rsidRPr="00EB19E7">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EB19E7" w:rsidRDefault="004C3107" w:rsidP="00D75B46">
            <w:pPr>
              <w:jc w:val="right"/>
              <w:rPr>
                <w:rFonts w:ascii="Arial" w:hAnsi="Arial" w:cs="Arial"/>
                <w:color w:val="000000"/>
                <w:sz w:val="18"/>
                <w:szCs w:val="18"/>
                <w:lang w:val="es-MX" w:eastAsia="es-MX"/>
              </w:rPr>
            </w:pPr>
            <w:r w:rsidRPr="00EB19E7">
              <w:rPr>
                <w:rFonts w:ascii="Arial" w:hAnsi="Arial" w:cs="Arial"/>
                <w:color w:val="000000"/>
                <w:sz w:val="18"/>
                <w:szCs w:val="18"/>
                <w:lang w:val="es-MX" w:eastAsia="es-MX"/>
              </w:rPr>
              <w:t>1,250,000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0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Aportaciones: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7"/>
                <w:szCs w:val="17"/>
                <w:lang w:val="es-MX" w:eastAsia="es-MX"/>
              </w:rPr>
            </w:pPr>
            <w:r w:rsidRPr="00D330C4">
              <w:rPr>
                <w:rFonts w:ascii="Arial" w:hAnsi="Arial" w:cs="Arial"/>
                <w:b/>
                <w:bCs/>
                <w:color w:val="000000"/>
                <w:sz w:val="17"/>
                <w:szCs w:val="17"/>
                <w:lang w:val="es-MX" w:eastAsia="es-MX"/>
              </w:rPr>
              <w:t>32,898,928,645</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9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la Nómina Educativa y Gasto Operativo.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18,939,503,212</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8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Servicios Personales.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7"/>
                <w:szCs w:val="17"/>
                <w:lang w:val="es-MX" w:eastAsia="es-MX"/>
              </w:rPr>
            </w:pPr>
            <w:r w:rsidRPr="00D330C4">
              <w:rPr>
                <w:rFonts w:ascii="Arial" w:hAnsi="Arial" w:cs="Arial"/>
                <w:color w:val="000000"/>
                <w:sz w:val="17"/>
                <w:szCs w:val="17"/>
                <w:lang w:val="es-MX" w:eastAsia="es-MX"/>
              </w:rPr>
              <w:t>17,748,306,695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Otros de Gasto Corriente.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795,784,443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Gastos de Operación.</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395,412,074</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3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los Servicios de Salud.</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3,728,875,659</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p>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38"/>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la Infraestructura Social Estatal.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426,341,833</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0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De Aportaciones Múltiples: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1,145,253,089</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Para Alimentación y </w:t>
            </w:r>
            <w:r w:rsidRPr="00D330C4">
              <w:rPr>
                <w:rFonts w:ascii="Arial" w:hAnsi="Arial" w:cs="Arial"/>
                <w:color w:val="000000"/>
                <w:sz w:val="18"/>
                <w:szCs w:val="18"/>
                <w:lang w:val="es-MX" w:eastAsia="es-MX"/>
              </w:rPr>
              <w:lastRenderedPageBreak/>
              <w:t>Asistencia Social.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lastRenderedPageBreak/>
              <w:t>612,043,288</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8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Para Infraestructura de Educación Básica.</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369,502,269</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2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Para Infraestructura de Educación Media Superior.</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21,648,890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Para Infraestructura de Educación Superior.</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142,058,642</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3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Educación Tecnológica y de Adultos.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217,773,935</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Educación Tecnológica.</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217,773,935</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8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Educación de Adultos.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3"/>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la Seguridad Pública de los Estados.</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209,871,974</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Para el Fortalecimiento de las Entidades Federativas. (</w:t>
            </w:r>
            <w:proofErr w:type="spellStart"/>
            <w:r w:rsidRPr="00D330C4">
              <w:rPr>
                <w:rFonts w:ascii="Arial" w:hAnsi="Arial" w:cs="Arial"/>
                <w:b/>
                <w:bCs/>
                <w:color w:val="000000"/>
                <w:sz w:val="18"/>
                <w:szCs w:val="18"/>
                <w:lang w:val="es-MX" w:eastAsia="es-MX"/>
              </w:rPr>
              <w:t>FAFEF</w:t>
            </w:r>
            <w:proofErr w:type="spellEnd"/>
            <w:r w:rsidRPr="00D330C4">
              <w:rPr>
                <w:rFonts w:ascii="Arial" w:hAnsi="Arial" w:cs="Arial"/>
                <w:b/>
                <w:bCs/>
                <w:color w:val="000000"/>
                <w:sz w:val="18"/>
                <w:szCs w:val="18"/>
                <w:lang w:val="es-MX" w:eastAsia="es-MX"/>
              </w:rPr>
              <w: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1,936,813,065</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Aportaciones para Municipios.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6,294,495,878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Para la Infraestructura Social Municipal.</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3,090,881,913</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8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2</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Para el Fortalecimiento de los Municipios.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3,203,613,965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6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Pr>
                <w:rFonts w:ascii="Arial" w:hAnsi="Arial" w:cs="Arial"/>
                <w:b/>
                <w:bCs/>
                <w:color w:val="000000"/>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Convenios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xml:space="preserve"> 6,</w:t>
            </w:r>
            <w:r>
              <w:rPr>
                <w:rFonts w:ascii="Arial" w:hAnsi="Arial" w:cs="Arial"/>
                <w:b/>
                <w:bCs/>
                <w:sz w:val="18"/>
                <w:szCs w:val="18"/>
                <w:lang w:val="es-MX" w:eastAsia="es-MX"/>
              </w:rPr>
              <w:t>837</w:t>
            </w:r>
            <w:r w:rsidRPr="00D330C4">
              <w:rPr>
                <w:rFonts w:ascii="Arial" w:hAnsi="Arial" w:cs="Arial"/>
                <w:b/>
                <w:bCs/>
                <w:sz w:val="18"/>
                <w:szCs w:val="18"/>
                <w:lang w:val="es-MX" w:eastAsia="es-MX"/>
              </w:rPr>
              <w:t>,</w:t>
            </w:r>
            <w:r>
              <w:rPr>
                <w:rFonts w:ascii="Arial" w:hAnsi="Arial" w:cs="Arial"/>
                <w:b/>
                <w:bCs/>
                <w:sz w:val="18"/>
                <w:szCs w:val="18"/>
                <w:lang w:val="es-MX" w:eastAsia="es-MX"/>
              </w:rPr>
              <w:t>235</w:t>
            </w:r>
            <w:r w:rsidRPr="00D330C4">
              <w:rPr>
                <w:rFonts w:ascii="Arial" w:hAnsi="Arial" w:cs="Arial"/>
                <w:b/>
                <w:bCs/>
                <w:sz w:val="18"/>
                <w:szCs w:val="18"/>
                <w:lang w:val="es-MX" w:eastAsia="es-MX"/>
              </w:rPr>
              <w:t>,</w:t>
            </w:r>
            <w:r>
              <w:rPr>
                <w:rFonts w:ascii="Arial" w:hAnsi="Arial" w:cs="Arial"/>
                <w:b/>
                <w:bCs/>
                <w:sz w:val="18"/>
                <w:szCs w:val="18"/>
                <w:lang w:val="es-MX" w:eastAsia="es-MX"/>
              </w:rPr>
              <w:t>053</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r>
      <w:tr w:rsidR="004C3107" w:rsidRPr="00D330C4" w:rsidTr="00D75B46">
        <w:trPr>
          <w:trHeight w:val="24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972" w:type="dxa"/>
            <w:gridSpan w:val="4"/>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Transferencias Federales por Convenio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27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Educación</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3,</w:t>
            </w:r>
            <w:r>
              <w:rPr>
                <w:rFonts w:ascii="Arial" w:hAnsi="Arial" w:cs="Arial"/>
                <w:b/>
                <w:bCs/>
                <w:sz w:val="18"/>
                <w:szCs w:val="18"/>
                <w:lang w:val="es-MX" w:eastAsia="es-MX"/>
              </w:rPr>
              <w:t>804</w:t>
            </w:r>
            <w:r w:rsidRPr="00D330C4">
              <w:rPr>
                <w:rFonts w:ascii="Arial" w:hAnsi="Arial" w:cs="Arial"/>
                <w:b/>
                <w:bCs/>
                <w:sz w:val="18"/>
                <w:szCs w:val="18"/>
                <w:lang w:val="es-MX" w:eastAsia="es-MX"/>
              </w:rPr>
              <w:t>,</w:t>
            </w:r>
            <w:r>
              <w:rPr>
                <w:rFonts w:ascii="Arial" w:hAnsi="Arial" w:cs="Arial"/>
                <w:b/>
                <w:bCs/>
                <w:sz w:val="18"/>
                <w:szCs w:val="18"/>
                <w:lang w:val="es-MX" w:eastAsia="es-MX"/>
              </w:rPr>
              <w:t>333</w:t>
            </w:r>
            <w:r w:rsidRPr="00D330C4">
              <w:rPr>
                <w:rFonts w:ascii="Arial" w:hAnsi="Arial" w:cs="Arial"/>
                <w:b/>
                <w:bCs/>
                <w:sz w:val="18"/>
                <w:szCs w:val="18"/>
                <w:lang w:val="es-MX" w:eastAsia="es-MX"/>
              </w:rPr>
              <w:t>,</w:t>
            </w:r>
            <w:r>
              <w:rPr>
                <w:rFonts w:ascii="Arial" w:hAnsi="Arial" w:cs="Arial"/>
                <w:b/>
                <w:bCs/>
                <w:sz w:val="18"/>
                <w:szCs w:val="18"/>
                <w:lang w:val="es-MX" w:eastAsia="es-MX"/>
              </w:rPr>
              <w:t>752</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color w:val="00B050"/>
                <w:sz w:val="18"/>
                <w:szCs w:val="18"/>
                <w:lang w:val="es-MX" w:eastAsia="es-MX"/>
              </w:rPr>
            </w:pPr>
            <w:r w:rsidRPr="00D330C4">
              <w:rPr>
                <w:rFonts w:ascii="Arial" w:hAnsi="Arial" w:cs="Arial"/>
                <w:color w:val="00B05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1"/>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Colegio de Bachilleres del Estado de Michoacán.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630</w:t>
            </w:r>
            <w:r w:rsidRPr="00D330C4">
              <w:rPr>
                <w:rFonts w:ascii="Arial" w:hAnsi="Arial" w:cs="Arial"/>
                <w:sz w:val="18"/>
                <w:szCs w:val="18"/>
                <w:lang w:val="es-MX" w:eastAsia="es-MX"/>
              </w:rPr>
              <w:t>,4</w:t>
            </w:r>
            <w:r>
              <w:rPr>
                <w:rFonts w:ascii="Arial" w:hAnsi="Arial" w:cs="Arial"/>
                <w:sz w:val="18"/>
                <w:szCs w:val="18"/>
                <w:lang w:val="es-MX" w:eastAsia="es-MX"/>
              </w:rPr>
              <w:t>78</w:t>
            </w:r>
            <w:r w:rsidRPr="00D330C4">
              <w:rPr>
                <w:rFonts w:ascii="Arial" w:hAnsi="Arial" w:cs="Arial"/>
                <w:sz w:val="18"/>
                <w:szCs w:val="18"/>
                <w:lang w:val="es-MX" w:eastAsia="es-MX"/>
              </w:rPr>
              <w:t>,</w:t>
            </w:r>
            <w:r>
              <w:rPr>
                <w:rFonts w:ascii="Arial" w:hAnsi="Arial" w:cs="Arial"/>
                <w:sz w:val="18"/>
                <w:szCs w:val="18"/>
                <w:lang w:val="es-MX" w:eastAsia="es-MX"/>
              </w:rPr>
              <w:t>054</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7"/>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Colegio de Estudios Científicos y Tecnológicos del Estado de Michoacán.</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4</w:t>
            </w:r>
            <w:r>
              <w:rPr>
                <w:rFonts w:ascii="Arial" w:hAnsi="Arial" w:cs="Arial"/>
                <w:sz w:val="18"/>
                <w:szCs w:val="18"/>
                <w:lang w:val="es-MX" w:eastAsia="es-MX"/>
              </w:rPr>
              <w:t>61</w:t>
            </w:r>
            <w:r w:rsidRPr="00D330C4">
              <w:rPr>
                <w:rFonts w:ascii="Arial" w:hAnsi="Arial" w:cs="Arial"/>
                <w:sz w:val="18"/>
                <w:szCs w:val="18"/>
                <w:lang w:val="es-MX" w:eastAsia="es-MX"/>
              </w:rPr>
              <w:t>,</w:t>
            </w:r>
            <w:r>
              <w:rPr>
                <w:rFonts w:ascii="Arial" w:hAnsi="Arial" w:cs="Arial"/>
                <w:sz w:val="18"/>
                <w:szCs w:val="18"/>
                <w:lang w:val="es-MX" w:eastAsia="es-MX"/>
              </w:rPr>
              <w:t>967</w:t>
            </w:r>
            <w:r w:rsidRPr="00D330C4">
              <w:rPr>
                <w:rFonts w:ascii="Arial" w:hAnsi="Arial" w:cs="Arial"/>
                <w:sz w:val="18"/>
                <w:szCs w:val="18"/>
                <w:lang w:val="es-MX" w:eastAsia="es-MX"/>
              </w:rPr>
              <w:t>,</w:t>
            </w:r>
            <w:r>
              <w:rPr>
                <w:rFonts w:ascii="Arial" w:hAnsi="Arial" w:cs="Arial"/>
                <w:sz w:val="18"/>
                <w:szCs w:val="18"/>
                <w:lang w:val="es-MX" w:eastAsia="es-MX"/>
              </w:rPr>
              <w:t>876</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3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Instituto de Capacitación para el Trabajo del Estado de Michoacán de Ocampo.</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w:t>
            </w:r>
            <w:r>
              <w:rPr>
                <w:rFonts w:ascii="Arial" w:hAnsi="Arial" w:cs="Arial"/>
                <w:sz w:val="18"/>
                <w:szCs w:val="18"/>
                <w:lang w:val="es-MX" w:eastAsia="es-MX"/>
              </w:rPr>
              <w:t>21</w:t>
            </w:r>
            <w:r w:rsidRPr="00D330C4">
              <w:rPr>
                <w:rFonts w:ascii="Arial" w:hAnsi="Arial" w:cs="Arial"/>
                <w:sz w:val="18"/>
                <w:szCs w:val="18"/>
                <w:lang w:val="es-MX" w:eastAsia="es-MX"/>
              </w:rPr>
              <w:t>,</w:t>
            </w:r>
            <w:r>
              <w:rPr>
                <w:rFonts w:ascii="Arial" w:hAnsi="Arial" w:cs="Arial"/>
                <w:sz w:val="18"/>
                <w:szCs w:val="18"/>
                <w:lang w:val="es-MX" w:eastAsia="es-MX"/>
              </w:rPr>
              <w:t>031</w:t>
            </w:r>
            <w:r w:rsidRPr="00D330C4">
              <w:rPr>
                <w:rFonts w:ascii="Arial" w:hAnsi="Arial" w:cs="Arial"/>
                <w:sz w:val="18"/>
                <w:szCs w:val="18"/>
                <w:lang w:val="es-MX" w:eastAsia="es-MX"/>
              </w:rPr>
              <w:t>,</w:t>
            </w:r>
            <w:r>
              <w:rPr>
                <w:rFonts w:ascii="Arial" w:hAnsi="Arial" w:cs="Arial"/>
                <w:sz w:val="18"/>
                <w:szCs w:val="18"/>
                <w:lang w:val="es-MX" w:eastAsia="es-MX"/>
              </w:rPr>
              <w:t>264</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2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Universidad de la </w:t>
            </w:r>
            <w:proofErr w:type="spellStart"/>
            <w:r w:rsidRPr="00D330C4">
              <w:rPr>
                <w:rFonts w:ascii="Arial" w:hAnsi="Arial" w:cs="Arial"/>
                <w:color w:val="000000"/>
                <w:sz w:val="18"/>
                <w:szCs w:val="18"/>
                <w:lang w:val="es-MX" w:eastAsia="es-MX"/>
              </w:rPr>
              <w:t>Ciénega</w:t>
            </w:r>
            <w:proofErr w:type="spellEnd"/>
            <w:r w:rsidRPr="00D330C4">
              <w:rPr>
                <w:rFonts w:ascii="Arial" w:hAnsi="Arial" w:cs="Arial"/>
                <w:color w:val="000000"/>
                <w:sz w:val="18"/>
                <w:szCs w:val="18"/>
                <w:lang w:val="es-MX" w:eastAsia="es-MX"/>
              </w:rPr>
              <w:t xml:space="preserve"> del Estado de Michoacán de Ocampo.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38,606,045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Universidad Intercultural Indígena del Estado de Michoacán.</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17,810,342</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1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Universidad Michoacana de San Nicolás de Hidalgo. (Subsidio Federal)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1,980,986,639</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5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Apoyo Financiero </w:t>
            </w:r>
            <w:proofErr w:type="spellStart"/>
            <w:r w:rsidRPr="00D330C4">
              <w:rPr>
                <w:rFonts w:ascii="Arial" w:hAnsi="Arial" w:cs="Arial"/>
                <w:color w:val="000000"/>
                <w:sz w:val="18"/>
                <w:szCs w:val="18"/>
                <w:lang w:val="es-MX" w:eastAsia="es-MX"/>
              </w:rPr>
              <w:t>Telebachillerato</w:t>
            </w:r>
            <w:proofErr w:type="spellEnd"/>
            <w:r w:rsidRPr="00D330C4">
              <w:rPr>
                <w:rFonts w:ascii="Arial" w:hAnsi="Arial" w:cs="Arial"/>
                <w:color w:val="000000"/>
                <w:sz w:val="18"/>
                <w:szCs w:val="18"/>
                <w:lang w:val="es-MX" w:eastAsia="es-MX"/>
              </w:rPr>
              <w:t xml:space="preserve"> Comunitario</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12,147,601</w:t>
            </w:r>
          </w:p>
        </w:tc>
        <w:tc>
          <w:tcPr>
            <w:tcW w:w="1491" w:type="dxa"/>
            <w:tcBorders>
              <w:top w:val="single" w:sz="4" w:space="0" w:color="auto"/>
              <w:left w:val="nil"/>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nil"/>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nil"/>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Programa Escuelas de Tiempo Completo.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500,309,575</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4C3107" w:rsidRPr="00D330C4" w:rsidRDefault="004C3107" w:rsidP="00D75B46">
            <w:pPr>
              <w:jc w:val="center"/>
              <w:rPr>
                <w:rFonts w:ascii="Arial" w:hAnsi="Arial" w:cs="Arial"/>
                <w:color w:val="000000"/>
                <w:sz w:val="18"/>
                <w:szCs w:val="18"/>
                <w:lang w:val="es-MX" w:eastAsia="es-MX"/>
              </w:rPr>
            </w:pPr>
            <w:r w:rsidRPr="00557E45">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Universidad Politécnica de </w:t>
            </w:r>
            <w:proofErr w:type="spellStart"/>
            <w:r w:rsidRPr="00D330C4">
              <w:rPr>
                <w:rFonts w:ascii="Arial" w:hAnsi="Arial" w:cs="Arial"/>
                <w:color w:val="000000"/>
                <w:sz w:val="18"/>
                <w:szCs w:val="18"/>
                <w:lang w:val="es-MX" w:eastAsia="es-MX"/>
              </w:rPr>
              <w:t>Uruapan</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3,919,464</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4C3107" w:rsidRPr="00D330C4" w:rsidRDefault="004C3107" w:rsidP="00D75B46">
            <w:pPr>
              <w:jc w:val="center"/>
              <w:rPr>
                <w:rFonts w:ascii="Arial" w:hAnsi="Arial" w:cs="Arial"/>
                <w:color w:val="000000"/>
                <w:sz w:val="18"/>
                <w:szCs w:val="18"/>
                <w:lang w:val="es-MX" w:eastAsia="es-MX"/>
              </w:rPr>
            </w:pPr>
            <w:r w:rsidRPr="00557E45">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Universidad Politécnica de Lázaro Cárdenas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3,711,841</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4C3107" w:rsidRPr="00D330C4" w:rsidRDefault="004C3107" w:rsidP="00D75B46">
            <w:pPr>
              <w:jc w:val="center"/>
              <w:rPr>
                <w:rFonts w:ascii="Arial" w:hAnsi="Arial" w:cs="Arial"/>
                <w:color w:val="000000"/>
                <w:sz w:val="18"/>
                <w:szCs w:val="18"/>
                <w:lang w:val="es-MX" w:eastAsia="es-MX"/>
              </w:rPr>
            </w:pPr>
            <w:r w:rsidRPr="00557E45">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Universidad Tecnológica de Morelia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29,579,104</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4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tcPr>
          <w:p w:rsidR="004C3107" w:rsidRPr="00D330C4" w:rsidRDefault="004C3107" w:rsidP="00D75B46">
            <w:pPr>
              <w:jc w:val="center"/>
              <w:rPr>
                <w:rFonts w:ascii="Arial" w:hAnsi="Arial" w:cs="Arial"/>
                <w:color w:val="000000"/>
                <w:sz w:val="18"/>
                <w:szCs w:val="18"/>
                <w:lang w:val="es-MX" w:eastAsia="es-MX"/>
              </w:rPr>
            </w:pPr>
            <w:r w:rsidRPr="00557E45">
              <w:rPr>
                <w:rFonts w:ascii="Arial" w:hAnsi="Arial" w:cs="Arial"/>
                <w:color w:val="000000"/>
                <w:sz w:val="18"/>
                <w:szCs w:val="18"/>
                <w:lang w:val="es-MX" w:eastAsia="es-MX"/>
              </w:rPr>
              <w:t>01</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Universidad Tecnológica de Oriente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3,785,947</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107" w:rsidRPr="00D330C4" w:rsidRDefault="004C3107" w:rsidP="00D75B46">
            <w:pPr>
              <w:jc w:val="right"/>
              <w:rPr>
                <w:rFonts w:ascii="Arial" w:hAnsi="Arial" w:cs="Arial"/>
                <w:color w:val="000000"/>
                <w:sz w:val="18"/>
                <w:szCs w:val="18"/>
                <w:lang w:val="es-MX" w:eastAsia="es-MX"/>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rsidR="004C3107" w:rsidRPr="00D330C4" w:rsidRDefault="004C3107" w:rsidP="00D75B46">
            <w:pPr>
              <w:jc w:val="right"/>
              <w:rPr>
                <w:rFonts w:ascii="Arial" w:hAnsi="Arial" w:cs="Arial"/>
                <w:b/>
                <w:bCs/>
                <w:color w:val="000000"/>
                <w:sz w:val="18"/>
                <w:szCs w:val="18"/>
                <w:lang w:val="es-MX" w:eastAsia="es-MX"/>
              </w:rPr>
            </w:pPr>
          </w:p>
        </w:tc>
      </w:tr>
      <w:tr w:rsidR="004C3107" w:rsidRPr="00D330C4" w:rsidTr="00D75B46">
        <w:trPr>
          <w:trHeight w:val="24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Salud</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2,825,164,390</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56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02</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02</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sz w:val="18"/>
                <w:szCs w:val="18"/>
                <w:lang w:val="es-MX" w:eastAsia="es-MX"/>
              </w:rPr>
            </w:pPr>
            <w:r w:rsidRPr="00D330C4">
              <w:rPr>
                <w:rFonts w:ascii="Arial" w:hAnsi="Arial" w:cs="Arial"/>
                <w:sz w:val="18"/>
                <w:szCs w:val="18"/>
                <w:lang w:val="es-MX" w:eastAsia="es-MX"/>
              </w:rPr>
              <w:t>Acuerdo para el Fortalecimiento de Acciones de Salud Pública en los Estados (</w:t>
            </w:r>
            <w:proofErr w:type="spellStart"/>
            <w:r w:rsidRPr="00D330C4">
              <w:rPr>
                <w:rFonts w:ascii="Arial" w:hAnsi="Arial" w:cs="Arial"/>
                <w:sz w:val="18"/>
                <w:szCs w:val="18"/>
                <w:lang w:val="es-MX" w:eastAsia="es-MX"/>
              </w:rPr>
              <w:t>AFASPE</w:t>
            </w:r>
            <w:proofErr w:type="spellEnd"/>
            <w:r w:rsidRPr="00D330C4">
              <w:rPr>
                <w:rFonts w:ascii="Arial" w:hAnsi="Arial" w:cs="Arial"/>
                <w:sz w:val="18"/>
                <w:szCs w:val="18"/>
                <w:lang w:val="es-MX" w:eastAsia="es-MX"/>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36,197,857</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486"/>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02</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sz w:val="18"/>
                <w:szCs w:val="18"/>
                <w:lang w:val="es-MX" w:eastAsia="es-MX"/>
              </w:rPr>
            </w:pPr>
            <w:r w:rsidRPr="00D330C4">
              <w:rPr>
                <w:rFonts w:ascii="Arial" w:hAnsi="Arial" w:cs="Arial"/>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Régimen Estatal de Protección Social en Salud (Seguro Popular).</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2,788,966,533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5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xml:space="preserve">En Materia Hidráulica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600,000</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4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13</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Programa Cultura del Agua.</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600,000</w:t>
            </w:r>
          </w:p>
        </w:tc>
        <w:tc>
          <w:tcPr>
            <w:tcW w:w="149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49"/>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Desarrollo Urbano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33"/>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Fondo Metropolitano Morelia.</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7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Fondo Metropolitano La Piedad- </w:t>
            </w:r>
            <w:proofErr w:type="spellStart"/>
            <w:r w:rsidRPr="00D330C4">
              <w:rPr>
                <w:rFonts w:ascii="Arial" w:hAnsi="Arial" w:cs="Arial"/>
                <w:color w:val="000000"/>
                <w:sz w:val="18"/>
                <w:szCs w:val="18"/>
                <w:lang w:val="es-MX" w:eastAsia="es-MX"/>
              </w:rPr>
              <w:t>Pénjamo</w:t>
            </w:r>
            <w:proofErr w:type="spellEnd"/>
            <w:r w:rsidRPr="00D330C4">
              <w:rPr>
                <w:rFonts w:ascii="Arial" w:hAnsi="Arial" w:cs="Arial"/>
                <w:color w:val="000000"/>
                <w:sz w:val="18"/>
                <w:szCs w:val="18"/>
                <w:lang w:val="es-MX" w:eastAsia="es-MX"/>
              </w:rPr>
              <w:t>.</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49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2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Atención a Grupos Vulnerables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15,500,000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78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Fondo para la Accesibilidad en el Transporte Público para las Personas con Discapacidad.</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15,500,000</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608"/>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Impartición y Procuración de Justicia y Seguridad Pública</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146,636,911</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41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Subsidio para el Fortalecimiento de la Seguridad Pública (</w:t>
            </w:r>
            <w:proofErr w:type="spellStart"/>
            <w:r w:rsidRPr="00D330C4">
              <w:rPr>
                <w:rFonts w:ascii="Arial" w:hAnsi="Arial" w:cs="Arial"/>
                <w:color w:val="000000"/>
                <w:sz w:val="18"/>
                <w:szCs w:val="18"/>
                <w:lang w:val="es-MX" w:eastAsia="es-MX"/>
              </w:rPr>
              <w:t>FORTASEG</w:t>
            </w:r>
            <w:proofErr w:type="spellEnd"/>
            <w:r w:rsidRPr="00D330C4">
              <w:rPr>
                <w:rFonts w:ascii="Arial" w:hAnsi="Arial" w:cs="Arial"/>
                <w:color w:val="000000"/>
                <w:sz w:val="18"/>
                <w:szCs w:val="18"/>
                <w:lang w:val="es-MX" w:eastAsia="es-MX"/>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146,636,911</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571"/>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8</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 Materia de Desarrollo Regional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45,000,000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476"/>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3</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08</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Programa y Proyectos de Inversión Apoyados con los Recursos del Fondo Regional (</w:t>
            </w:r>
            <w:proofErr w:type="spellStart"/>
            <w:r w:rsidRPr="00D330C4">
              <w:rPr>
                <w:rFonts w:ascii="Arial" w:hAnsi="Arial" w:cs="Arial"/>
                <w:color w:val="000000"/>
                <w:sz w:val="18"/>
                <w:szCs w:val="18"/>
                <w:lang w:val="es-MX" w:eastAsia="es-MX"/>
              </w:rPr>
              <w:t>FONREGIÓN</w:t>
            </w:r>
            <w:proofErr w:type="spellEnd"/>
            <w:r w:rsidRPr="00D330C4">
              <w:rPr>
                <w:rFonts w:ascii="Arial" w:hAnsi="Arial" w:cs="Arial"/>
                <w:color w:val="000000"/>
                <w:sz w:val="18"/>
                <w:szCs w:val="18"/>
                <w:lang w:val="es-MX" w:eastAsia="es-MX"/>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45,000,000</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34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b/>
                <w:bCs/>
                <w:sz w:val="18"/>
                <w:szCs w:val="18"/>
                <w:lang w:val="es-MX" w:eastAsia="es-MX"/>
              </w:rPr>
            </w:pPr>
            <w:r>
              <w:rPr>
                <w:rFonts w:ascii="Arial" w:hAnsi="Arial" w:cs="Arial"/>
                <w:b/>
                <w:bCs/>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jc w:val="both"/>
              <w:rPr>
                <w:rFonts w:ascii="Arial" w:hAnsi="Arial" w:cs="Arial"/>
                <w:b/>
                <w:bCs/>
                <w:sz w:val="18"/>
                <w:szCs w:val="18"/>
                <w:lang w:val="es-MX" w:eastAsia="es-MX"/>
              </w:rPr>
            </w:pPr>
            <w:r w:rsidRPr="00D330C4">
              <w:rPr>
                <w:rFonts w:ascii="Arial" w:hAnsi="Arial" w:cs="Arial"/>
                <w:b/>
                <w:bCs/>
                <w:sz w:val="18"/>
                <w:szCs w:val="18"/>
                <w:lang w:val="es-MX" w:eastAsia="es-MX"/>
              </w:rPr>
              <w:t xml:space="preserve">Incentivos derivados de la </w:t>
            </w:r>
            <w:r>
              <w:rPr>
                <w:rFonts w:ascii="Arial" w:hAnsi="Arial" w:cs="Arial"/>
                <w:b/>
                <w:bCs/>
                <w:sz w:val="18"/>
                <w:szCs w:val="18"/>
                <w:lang w:val="es-MX" w:eastAsia="es-MX"/>
              </w:rPr>
              <w:t xml:space="preserve">Colaboración </w:t>
            </w:r>
            <w:r w:rsidRPr="00D330C4">
              <w:rPr>
                <w:rFonts w:ascii="Arial" w:hAnsi="Arial" w:cs="Arial"/>
                <w:b/>
                <w:bCs/>
                <w:sz w:val="18"/>
                <w:szCs w:val="18"/>
                <w:lang w:val="es-MX" w:eastAsia="es-MX"/>
              </w:rPr>
              <w:t>Fiscal</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sz w:val="18"/>
                <w:szCs w:val="18"/>
                <w:lang w:val="es-MX" w:eastAsia="es-MX"/>
              </w:rPr>
            </w:pPr>
            <w:r>
              <w:rPr>
                <w:rFonts w:ascii="Arial" w:hAnsi="Arial" w:cs="Arial"/>
                <w:b/>
                <w:bCs/>
                <w:sz w:val="18"/>
                <w:szCs w:val="18"/>
                <w:lang w:val="es-MX" w:eastAsia="es-MX"/>
              </w:rPr>
              <w:t>470</w:t>
            </w:r>
            <w:r w:rsidRPr="00D330C4">
              <w:rPr>
                <w:rFonts w:ascii="Arial" w:hAnsi="Arial" w:cs="Arial"/>
                <w:b/>
                <w:bCs/>
                <w:sz w:val="18"/>
                <w:szCs w:val="18"/>
                <w:lang w:val="es-MX" w:eastAsia="es-MX"/>
              </w:rPr>
              <w:t>,422,22</w:t>
            </w:r>
            <w:r>
              <w:rPr>
                <w:rFonts w:ascii="Arial" w:hAnsi="Arial" w:cs="Arial"/>
                <w:b/>
                <w:bCs/>
                <w:sz w:val="18"/>
                <w:szCs w:val="18"/>
                <w:lang w:val="es-MX" w:eastAsia="es-MX"/>
              </w:rPr>
              <w:t>5</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34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Multas Fiscales Federales.</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3,309,134</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103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02</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la Administración del Impuesto Sobre la Renta, Impuesto al Valor Agregado, e Impuesto Empresarial a Tasa Única, de Pequeños Contribuyentes.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0</w:t>
            </w:r>
            <w:r>
              <w:rPr>
                <w:rFonts w:ascii="Arial" w:hAnsi="Arial" w:cs="Arial"/>
                <w:sz w:val="18"/>
                <w:szCs w:val="18"/>
                <w:lang w:val="es-MX" w:eastAsia="es-MX"/>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2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03</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la Administración del Impuesto Sobre la Renta por Enajenación de Bienes Inmuebles.</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105,000,000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07"/>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la Administración de Multas Federales no Fiscales.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5,000,000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0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05</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la Administración de Derechos por el Otorgamiento de Concesiones, para el Uso o Goce de la Zona Federal Marítimo Terrestre.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198,728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9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06</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Provenientes del Régimen de Incorporación Fiscal.</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1</w:t>
            </w:r>
            <w:r>
              <w:rPr>
                <w:rFonts w:ascii="Arial" w:hAnsi="Arial" w:cs="Arial"/>
                <w:sz w:val="18"/>
                <w:szCs w:val="18"/>
                <w:lang w:val="es-MX" w:eastAsia="es-MX"/>
              </w:rPr>
              <w:t>2</w:t>
            </w:r>
            <w:r w:rsidRPr="00D330C4">
              <w:rPr>
                <w:rFonts w:ascii="Arial" w:hAnsi="Arial" w:cs="Arial"/>
                <w:sz w:val="18"/>
                <w:szCs w:val="18"/>
                <w:lang w:val="es-MX" w:eastAsia="es-MX"/>
              </w:rPr>
              <w:t>3,000,000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26"/>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07</w:t>
            </w:r>
          </w:p>
        </w:tc>
        <w:tc>
          <w:tcPr>
            <w:tcW w:w="2544"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xml:space="preserve">Incentivos por el Fondo de Compensación de </w:t>
            </w:r>
            <w:proofErr w:type="spellStart"/>
            <w:r w:rsidRPr="00D330C4">
              <w:rPr>
                <w:rFonts w:ascii="Arial" w:hAnsi="Arial" w:cs="Arial"/>
                <w:color w:val="000000"/>
                <w:sz w:val="18"/>
                <w:szCs w:val="18"/>
                <w:lang w:val="es-MX" w:eastAsia="es-MX"/>
              </w:rPr>
              <w:t>Repecos</w:t>
            </w:r>
            <w:proofErr w:type="spellEnd"/>
            <w:r w:rsidRPr="00D330C4">
              <w:rPr>
                <w:rFonts w:ascii="Arial" w:hAnsi="Arial" w:cs="Arial"/>
                <w:color w:val="000000"/>
                <w:sz w:val="18"/>
                <w:szCs w:val="18"/>
                <w:lang w:val="es-MX" w:eastAsia="es-MX"/>
              </w:rPr>
              <w:t xml:space="preserve"> y Régimen de Intermedios. </w:t>
            </w:r>
          </w:p>
        </w:tc>
        <w:tc>
          <w:tcPr>
            <w:tcW w:w="1388"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40,248,282</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0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08</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Vigilancia del Cumplimiento de Obligaciones Fiscales.</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7</w:t>
            </w:r>
            <w:r w:rsidRPr="00D330C4">
              <w:rPr>
                <w:rFonts w:ascii="Arial" w:hAnsi="Arial" w:cs="Arial"/>
                <w:sz w:val="18"/>
                <w:szCs w:val="18"/>
                <w:lang w:val="es-MX" w:eastAsia="es-MX"/>
              </w:rPr>
              <w:t>5,000,000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600"/>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09</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Actos de Fiscalización Concurrente a Contribuyentes de Impuesto al Valor Agregado.</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Pr>
                <w:rFonts w:ascii="Arial" w:hAnsi="Arial" w:cs="Arial"/>
                <w:sz w:val="18"/>
                <w:szCs w:val="18"/>
                <w:lang w:val="es-MX" w:eastAsia="es-MX"/>
              </w:rPr>
              <w:t>6</w:t>
            </w:r>
            <w:r w:rsidRPr="00D330C4">
              <w:rPr>
                <w:rFonts w:ascii="Arial" w:hAnsi="Arial" w:cs="Arial"/>
                <w:sz w:val="18"/>
                <w:szCs w:val="18"/>
                <w:lang w:val="es-MX" w:eastAsia="es-MX"/>
              </w:rPr>
              <w:t>3,292,79</w:t>
            </w:r>
            <w:r>
              <w:rPr>
                <w:rFonts w:ascii="Arial" w:hAnsi="Arial" w:cs="Arial"/>
                <w:sz w:val="18"/>
                <w:szCs w:val="18"/>
                <w:lang w:val="es-MX" w:eastAsia="es-MX"/>
              </w:rPr>
              <w:t>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52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10</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Actos de Fiscalización Concurrente a Contribuyentes de Impuesto Sobre la Renta.</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47,013,284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745"/>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14</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Actos de Fiscalización Concurrente a Contribuyentes del Impuesto Especial Sobre Producción y Servicios.</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5,000,000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4"/>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15</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Por Actos de Fiscalización del Cumplimiento de las Obligaciones Fiscales y Aduaneras Derivadas de la Introducción de Mercancías y Vehículos de Procedencia Extranjera.</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2,860,000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46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lastRenderedPageBreak/>
              <w:t>8</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4</w:t>
            </w:r>
          </w:p>
        </w:tc>
        <w:tc>
          <w:tcPr>
            <w:tcW w:w="4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color w:val="000000"/>
                <w:sz w:val="18"/>
                <w:szCs w:val="18"/>
                <w:lang w:val="es-MX" w:eastAsia="es-MX"/>
              </w:rPr>
            </w:pPr>
            <w:r w:rsidRPr="00D330C4">
              <w:rPr>
                <w:rFonts w:ascii="Arial" w:hAnsi="Arial" w:cs="Arial"/>
                <w:color w:val="000000"/>
                <w:sz w:val="18"/>
                <w:szCs w:val="18"/>
                <w:lang w:val="es-MX" w:eastAsia="es-MX"/>
              </w:rPr>
              <w:t>16</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Incentivos por Créditos Fiscales de la Federación.</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sz w:val="18"/>
                <w:szCs w:val="18"/>
                <w:lang w:val="es-MX" w:eastAsia="es-MX"/>
              </w:rPr>
            </w:pPr>
            <w:r w:rsidRPr="00D330C4">
              <w:rPr>
                <w:rFonts w:ascii="Arial" w:hAnsi="Arial" w:cs="Arial"/>
                <w:sz w:val="18"/>
                <w:szCs w:val="18"/>
                <w:lang w:val="es-MX" w:eastAsia="es-MX"/>
              </w:rPr>
              <w:t>500,000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272"/>
        </w:trPr>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8</w:t>
            </w:r>
          </w:p>
        </w:tc>
        <w:tc>
          <w:tcPr>
            <w:tcW w:w="382" w:type="dxa"/>
            <w:gridSpan w:val="2"/>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es-MX" w:eastAsia="es-MX"/>
              </w:rPr>
              <w:t>5</w:t>
            </w:r>
          </w:p>
        </w:tc>
        <w:tc>
          <w:tcPr>
            <w:tcW w:w="459" w:type="dxa"/>
            <w:gridSpan w:val="5"/>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sz w:val="18"/>
                <w:szCs w:val="18"/>
                <w:lang w:val="es-MX" w:eastAsia="es-MX"/>
              </w:rPr>
            </w:pPr>
            <w:r>
              <w:rPr>
                <w:rFonts w:ascii="Arial" w:hAnsi="Arial" w:cs="Arial"/>
                <w:b/>
                <w:bCs/>
                <w:sz w:val="18"/>
                <w:szCs w:val="18"/>
                <w:lang w:val="es-MX" w:eastAsia="es-MX"/>
              </w:rPr>
              <w:t>00</w:t>
            </w:r>
          </w:p>
        </w:tc>
        <w:tc>
          <w:tcPr>
            <w:tcW w:w="2972" w:type="dxa"/>
            <w:gridSpan w:val="4"/>
            <w:tcBorders>
              <w:top w:val="single" w:sz="4" w:space="0" w:color="auto"/>
              <w:left w:val="nil"/>
              <w:bottom w:val="single" w:sz="4" w:space="0" w:color="auto"/>
              <w:right w:val="single" w:sz="4" w:space="0" w:color="auto"/>
            </w:tcBorders>
            <w:shd w:val="clear" w:color="auto" w:fill="auto"/>
            <w:vAlign w:val="center"/>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es-MX" w:eastAsia="es-MX"/>
              </w:rPr>
              <w:t>Fondos Distintos de Aportaciones:</w:t>
            </w:r>
          </w:p>
        </w:tc>
        <w:tc>
          <w:tcPr>
            <w:tcW w:w="1388" w:type="dxa"/>
            <w:tcBorders>
              <w:top w:val="single" w:sz="4" w:space="0" w:color="auto"/>
              <w:left w:val="nil"/>
              <w:bottom w:val="single" w:sz="4" w:space="0" w:color="auto"/>
              <w:right w:val="single" w:sz="4" w:space="0" w:color="auto"/>
            </w:tcBorders>
            <w:shd w:val="clear" w:color="auto" w:fill="auto"/>
            <w:noWrap/>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 </w:t>
            </w:r>
          </w:p>
        </w:tc>
      </w:tr>
      <w:tr w:rsidR="004C3107" w:rsidRPr="00D330C4" w:rsidTr="00D75B46">
        <w:trPr>
          <w:trHeight w:val="540"/>
        </w:trPr>
        <w:tc>
          <w:tcPr>
            <w:tcW w:w="30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9</w:t>
            </w:r>
          </w:p>
        </w:tc>
        <w:tc>
          <w:tcPr>
            <w:tcW w:w="416" w:type="dxa"/>
            <w:gridSpan w:val="3"/>
            <w:tcBorders>
              <w:top w:val="single" w:sz="4" w:space="0" w:color="auto"/>
              <w:left w:val="nil"/>
              <w:bottom w:val="single" w:sz="4" w:space="0" w:color="auto"/>
              <w:right w:val="single" w:sz="4" w:space="0" w:color="auto"/>
            </w:tcBorders>
            <w:shd w:val="clear" w:color="000000" w:fill="D8D8D8"/>
            <w:vAlign w:val="center"/>
            <w:hideMark/>
          </w:tcPr>
          <w:p w:rsidR="004C3107" w:rsidRPr="00D330C4" w:rsidRDefault="004C3107" w:rsidP="00D75B46">
            <w:pPr>
              <w:jc w:val="both"/>
              <w:rPr>
                <w:rFonts w:ascii="Arial" w:hAnsi="Arial" w:cs="Arial"/>
                <w:b/>
                <w:bCs/>
                <w:sz w:val="18"/>
                <w:szCs w:val="18"/>
                <w:lang w:val="es-MX" w:eastAsia="es-MX"/>
              </w:rPr>
            </w:pPr>
            <w:r>
              <w:rPr>
                <w:rFonts w:ascii="Arial" w:hAnsi="Arial" w:cs="Arial"/>
                <w:b/>
                <w:bCs/>
                <w:sz w:val="18"/>
                <w:szCs w:val="18"/>
                <w:lang w:val="es-MX" w:eastAsia="es-MX"/>
              </w:rPr>
              <w:t>00</w:t>
            </w:r>
          </w:p>
        </w:tc>
        <w:tc>
          <w:tcPr>
            <w:tcW w:w="3397" w:type="dxa"/>
            <w:gridSpan w:val="8"/>
            <w:tcBorders>
              <w:top w:val="single" w:sz="4" w:space="0" w:color="auto"/>
              <w:left w:val="nil"/>
              <w:bottom w:val="single" w:sz="4" w:space="0" w:color="auto"/>
              <w:right w:val="single" w:sz="4" w:space="0" w:color="auto"/>
            </w:tcBorders>
            <w:shd w:val="clear" w:color="000000" w:fill="D8D8D8"/>
            <w:vAlign w:val="center"/>
          </w:tcPr>
          <w:p w:rsidR="004C3107" w:rsidRPr="00D330C4" w:rsidRDefault="004C3107" w:rsidP="00D75B46">
            <w:pPr>
              <w:jc w:val="both"/>
              <w:rPr>
                <w:rFonts w:ascii="Arial" w:hAnsi="Arial" w:cs="Arial"/>
                <w:b/>
                <w:bCs/>
                <w:sz w:val="18"/>
                <w:szCs w:val="18"/>
                <w:lang w:val="es-MX" w:eastAsia="es-MX"/>
              </w:rPr>
            </w:pPr>
            <w:r w:rsidRPr="00D330C4">
              <w:rPr>
                <w:rFonts w:ascii="Arial" w:hAnsi="Arial" w:cs="Arial"/>
                <w:b/>
                <w:bCs/>
                <w:sz w:val="18"/>
                <w:szCs w:val="18"/>
                <w:lang w:val="es-MX" w:eastAsia="es-MX"/>
              </w:rPr>
              <w:t>TRANSFERENCIAS, ASIGNACIONES, SUBSIDIOS Y SUBVENCIONES, PENSIONES Y JUBILACIONES.</w:t>
            </w:r>
          </w:p>
        </w:tc>
        <w:tc>
          <w:tcPr>
            <w:tcW w:w="1388"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r>
      <w:tr w:rsidR="004C3107" w:rsidRPr="00D330C4" w:rsidTr="00D75B46">
        <w:trPr>
          <w:trHeight w:val="300"/>
        </w:trPr>
        <w:tc>
          <w:tcPr>
            <w:tcW w:w="30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p>
        </w:tc>
        <w:tc>
          <w:tcPr>
            <w:tcW w:w="3813" w:type="dxa"/>
            <w:gridSpan w:val="11"/>
            <w:tcBorders>
              <w:top w:val="single" w:sz="4" w:space="0" w:color="auto"/>
              <w:left w:val="nil"/>
              <w:bottom w:val="single" w:sz="4" w:space="0" w:color="auto"/>
              <w:right w:val="single" w:sz="4" w:space="0" w:color="auto"/>
            </w:tcBorders>
            <w:shd w:val="clear" w:color="000000" w:fill="D8D8D8"/>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INGRESOS DERIVADOS DE FINANCIAMIENTOS.</w:t>
            </w:r>
          </w:p>
        </w:tc>
        <w:tc>
          <w:tcPr>
            <w:tcW w:w="1388"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551" w:type="dxa"/>
            <w:tcBorders>
              <w:top w:val="single" w:sz="4" w:space="0" w:color="auto"/>
              <w:left w:val="nil"/>
              <w:bottom w:val="single" w:sz="4" w:space="0" w:color="auto"/>
              <w:right w:val="single" w:sz="4" w:space="0" w:color="auto"/>
            </w:tcBorders>
            <w:shd w:val="clear" w:color="000000" w:fill="D8D8D8"/>
            <w:noWrap/>
            <w:vAlign w:val="bottom"/>
            <w:hideMark/>
          </w:tcPr>
          <w:p w:rsidR="004C3107" w:rsidRPr="00D330C4" w:rsidRDefault="004C3107" w:rsidP="00D75B46">
            <w:pPr>
              <w:jc w:val="right"/>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r>
              <w:rPr>
                <w:rFonts w:ascii="Arial" w:hAnsi="Arial" w:cs="Arial"/>
                <w:b/>
                <w:bCs/>
                <w:color w:val="000000"/>
                <w:sz w:val="18"/>
                <w:szCs w:val="18"/>
                <w:lang w:val="es-MX" w:eastAsia="es-MX"/>
              </w:rPr>
              <w:t>.0</w:t>
            </w:r>
          </w:p>
        </w:tc>
      </w:tr>
      <w:tr w:rsidR="004C3107" w:rsidRPr="00D330C4" w:rsidTr="00D75B46">
        <w:trPr>
          <w:trHeight w:val="300"/>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3431" w:type="dxa"/>
            <w:gridSpan w:val="9"/>
            <w:tcBorders>
              <w:top w:val="single" w:sz="4" w:space="0" w:color="auto"/>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Endeudamiento Interno.</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345"/>
        </w:trPr>
        <w:tc>
          <w:tcPr>
            <w:tcW w:w="307" w:type="dxa"/>
            <w:tcBorders>
              <w:top w:val="nil"/>
              <w:left w:val="single" w:sz="4" w:space="0" w:color="auto"/>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0</w:t>
            </w:r>
          </w:p>
        </w:tc>
        <w:tc>
          <w:tcPr>
            <w:tcW w:w="382" w:type="dxa"/>
            <w:gridSpan w:val="2"/>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center"/>
              <w:rPr>
                <w:rFonts w:ascii="Arial" w:hAnsi="Arial" w:cs="Arial"/>
                <w:b/>
                <w:bCs/>
                <w:color w:val="000000"/>
                <w:sz w:val="18"/>
                <w:szCs w:val="18"/>
                <w:lang w:val="es-MX" w:eastAsia="es-MX"/>
              </w:rPr>
            </w:pPr>
            <w:r w:rsidRPr="00D330C4">
              <w:rPr>
                <w:rFonts w:ascii="Arial" w:hAnsi="Arial" w:cs="Arial"/>
                <w:b/>
                <w:bCs/>
                <w:color w:val="000000"/>
                <w:sz w:val="18"/>
                <w:szCs w:val="18"/>
                <w:lang w:val="es-MX" w:eastAsia="es-MX"/>
              </w:rPr>
              <w:t>1</w:t>
            </w:r>
          </w:p>
        </w:tc>
        <w:tc>
          <w:tcPr>
            <w:tcW w:w="459" w:type="dxa"/>
            <w:gridSpan w:val="5"/>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01</w:t>
            </w:r>
          </w:p>
        </w:tc>
        <w:tc>
          <w:tcPr>
            <w:tcW w:w="222" w:type="dxa"/>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p>
        </w:tc>
        <w:tc>
          <w:tcPr>
            <w:tcW w:w="2750" w:type="dxa"/>
            <w:gridSpan w:val="3"/>
            <w:tcBorders>
              <w:top w:val="nil"/>
              <w:left w:val="nil"/>
              <w:bottom w:val="single" w:sz="4" w:space="0" w:color="auto"/>
              <w:right w:val="single" w:sz="4" w:space="0" w:color="auto"/>
            </w:tcBorders>
            <w:shd w:val="clear" w:color="auto" w:fill="auto"/>
            <w:vAlign w:val="center"/>
            <w:hideMark/>
          </w:tcPr>
          <w:p w:rsidR="004C3107" w:rsidRPr="00D330C4" w:rsidRDefault="004C3107" w:rsidP="00D75B46">
            <w:pPr>
              <w:jc w:val="both"/>
              <w:rPr>
                <w:rFonts w:ascii="Arial" w:hAnsi="Arial" w:cs="Arial"/>
                <w:color w:val="000000"/>
                <w:sz w:val="18"/>
                <w:szCs w:val="18"/>
                <w:lang w:val="es-MX" w:eastAsia="es-MX"/>
              </w:rPr>
            </w:pPr>
            <w:r w:rsidRPr="00D330C4">
              <w:rPr>
                <w:rFonts w:ascii="Arial" w:hAnsi="Arial" w:cs="Arial"/>
                <w:color w:val="000000"/>
                <w:sz w:val="18"/>
                <w:szCs w:val="18"/>
                <w:lang w:val="es-MX" w:eastAsia="es-MX"/>
              </w:rPr>
              <w:t>Endeudamiento Interno (Financiamiento).</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49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c>
          <w:tcPr>
            <w:tcW w:w="1388"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jc w:val="right"/>
              <w:rPr>
                <w:rFonts w:ascii="Arial" w:hAnsi="Arial" w:cs="Arial"/>
                <w:color w:val="000000"/>
                <w:sz w:val="18"/>
                <w:szCs w:val="18"/>
                <w:lang w:val="es-MX" w:eastAsia="es-MX"/>
              </w:rPr>
            </w:pPr>
            <w:r w:rsidRPr="00D330C4">
              <w:rPr>
                <w:rFonts w:ascii="Arial" w:hAnsi="Arial" w:cs="Arial"/>
                <w:color w:val="000000"/>
                <w:sz w:val="18"/>
                <w:szCs w:val="18"/>
                <w:lang w:val="es-MX" w:eastAsia="es-MX"/>
              </w:rPr>
              <w:t>0</w:t>
            </w:r>
            <w:r>
              <w:rPr>
                <w:rFonts w:ascii="Arial" w:hAnsi="Arial" w:cs="Arial"/>
                <w:color w:val="000000"/>
                <w:sz w:val="18"/>
                <w:szCs w:val="18"/>
                <w:lang w:val="es-MX" w:eastAsia="es-MX"/>
              </w:rPr>
              <w:t>.0</w:t>
            </w:r>
          </w:p>
        </w:tc>
        <w:tc>
          <w:tcPr>
            <w:tcW w:w="1551" w:type="dxa"/>
            <w:tcBorders>
              <w:top w:val="nil"/>
              <w:left w:val="nil"/>
              <w:bottom w:val="single" w:sz="4" w:space="0" w:color="auto"/>
              <w:right w:val="single" w:sz="4" w:space="0" w:color="auto"/>
            </w:tcBorders>
            <w:shd w:val="clear" w:color="auto" w:fill="auto"/>
            <w:noWrap/>
            <w:vAlign w:val="bottom"/>
            <w:hideMark/>
          </w:tcPr>
          <w:p w:rsidR="004C3107" w:rsidRPr="00D330C4" w:rsidRDefault="004C3107" w:rsidP="00D75B46">
            <w:pPr>
              <w:rPr>
                <w:rFonts w:ascii="Arial" w:hAnsi="Arial" w:cs="Arial"/>
                <w:color w:val="000000"/>
                <w:sz w:val="18"/>
                <w:szCs w:val="18"/>
                <w:lang w:val="es-MX" w:eastAsia="es-MX"/>
              </w:rPr>
            </w:pPr>
            <w:r w:rsidRPr="00D330C4">
              <w:rPr>
                <w:rFonts w:ascii="Arial" w:hAnsi="Arial" w:cs="Arial"/>
                <w:color w:val="000000"/>
                <w:sz w:val="18"/>
                <w:szCs w:val="18"/>
                <w:lang w:val="es-MX" w:eastAsia="es-MX"/>
              </w:rPr>
              <w:t> </w:t>
            </w:r>
          </w:p>
        </w:tc>
      </w:tr>
      <w:tr w:rsidR="004C3107" w:rsidRPr="00D330C4" w:rsidTr="00D75B46">
        <w:trPr>
          <w:trHeight w:val="129"/>
        </w:trPr>
        <w:tc>
          <w:tcPr>
            <w:tcW w:w="4120" w:type="dxa"/>
            <w:gridSpan w:val="12"/>
            <w:tcBorders>
              <w:top w:val="single" w:sz="4" w:space="0" w:color="auto"/>
              <w:left w:val="single" w:sz="4" w:space="0" w:color="auto"/>
              <w:bottom w:val="single" w:sz="4" w:space="0" w:color="auto"/>
              <w:right w:val="single" w:sz="4" w:space="0" w:color="auto"/>
            </w:tcBorders>
            <w:shd w:val="clear" w:color="000000" w:fill="D8D8D8"/>
            <w:vAlign w:val="center"/>
            <w:hideMark/>
          </w:tcPr>
          <w:p w:rsidR="004C3107" w:rsidRPr="00D330C4" w:rsidRDefault="004C3107" w:rsidP="00D75B46">
            <w:pPr>
              <w:jc w:val="center"/>
              <w:rPr>
                <w:rFonts w:ascii="Arial" w:hAnsi="Arial" w:cs="Arial"/>
                <w:b/>
                <w:bCs/>
                <w:sz w:val="18"/>
                <w:szCs w:val="18"/>
                <w:lang w:val="es-MX" w:eastAsia="es-MX"/>
              </w:rPr>
            </w:pPr>
            <w:r w:rsidRPr="00D330C4">
              <w:rPr>
                <w:rFonts w:ascii="Arial" w:hAnsi="Arial" w:cs="Arial"/>
                <w:b/>
                <w:bCs/>
                <w:sz w:val="18"/>
                <w:szCs w:val="18"/>
                <w:lang w:val="pt-BR" w:eastAsia="es-MX"/>
              </w:rPr>
              <w:t>T O T A L</w:t>
            </w:r>
            <w:proofErr w:type="gramStart"/>
            <w:r w:rsidRPr="00D330C4">
              <w:rPr>
                <w:rFonts w:ascii="Arial" w:hAnsi="Arial" w:cs="Arial"/>
                <w:b/>
                <w:bCs/>
                <w:sz w:val="18"/>
                <w:szCs w:val="18"/>
                <w:lang w:val="pt-BR" w:eastAsia="es-MX"/>
              </w:rPr>
              <w:t xml:space="preserve">    </w:t>
            </w:r>
            <w:proofErr w:type="gramEnd"/>
            <w:r w:rsidRPr="00D330C4">
              <w:rPr>
                <w:rFonts w:ascii="Arial" w:hAnsi="Arial" w:cs="Arial"/>
                <w:b/>
                <w:bCs/>
                <w:sz w:val="18"/>
                <w:szCs w:val="18"/>
                <w:lang w:val="pt-BR" w:eastAsia="es-MX"/>
              </w:rPr>
              <w:t>I N G R E S O S</w:t>
            </w:r>
          </w:p>
        </w:tc>
        <w:tc>
          <w:tcPr>
            <w:tcW w:w="1388" w:type="dxa"/>
            <w:tcBorders>
              <w:top w:val="nil"/>
              <w:left w:val="nil"/>
              <w:bottom w:val="single" w:sz="4" w:space="0" w:color="auto"/>
              <w:right w:val="single" w:sz="4" w:space="0" w:color="auto"/>
            </w:tcBorders>
            <w:shd w:val="clear" w:color="000000" w:fill="D8D8D8"/>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pt-BR" w:eastAsia="es-MX"/>
              </w:rPr>
              <w:t> </w:t>
            </w:r>
          </w:p>
        </w:tc>
        <w:tc>
          <w:tcPr>
            <w:tcW w:w="1491" w:type="dxa"/>
            <w:tcBorders>
              <w:top w:val="nil"/>
              <w:left w:val="nil"/>
              <w:bottom w:val="single" w:sz="4" w:space="0" w:color="auto"/>
              <w:right w:val="single" w:sz="4" w:space="0" w:color="auto"/>
            </w:tcBorders>
            <w:shd w:val="clear" w:color="000000" w:fill="D8D8D8"/>
            <w:noWrap/>
            <w:hideMark/>
          </w:tcPr>
          <w:p w:rsidR="004C3107" w:rsidRPr="00D330C4" w:rsidRDefault="004C3107" w:rsidP="00D75B46">
            <w:pPr>
              <w:rPr>
                <w:rFonts w:ascii="Arial" w:hAnsi="Arial" w:cs="Arial"/>
                <w:b/>
                <w:bCs/>
                <w:sz w:val="18"/>
                <w:szCs w:val="18"/>
                <w:lang w:val="es-MX" w:eastAsia="es-MX"/>
              </w:rPr>
            </w:pPr>
            <w:r w:rsidRPr="00D330C4">
              <w:rPr>
                <w:rFonts w:ascii="Arial" w:hAnsi="Arial" w:cs="Arial"/>
                <w:b/>
                <w:bCs/>
                <w:sz w:val="18"/>
                <w:szCs w:val="18"/>
                <w:lang w:val="pt-BR" w:eastAsia="es-MX"/>
              </w:rPr>
              <w:t> </w:t>
            </w:r>
          </w:p>
        </w:tc>
        <w:tc>
          <w:tcPr>
            <w:tcW w:w="1388" w:type="dxa"/>
            <w:tcBorders>
              <w:top w:val="nil"/>
              <w:left w:val="nil"/>
              <w:bottom w:val="single" w:sz="4" w:space="0" w:color="auto"/>
              <w:right w:val="single" w:sz="4" w:space="0" w:color="auto"/>
            </w:tcBorders>
            <w:shd w:val="clear" w:color="000000" w:fill="D8D8D8"/>
            <w:noWrap/>
            <w:hideMark/>
          </w:tcPr>
          <w:p w:rsidR="004C3107" w:rsidRPr="00D330C4" w:rsidRDefault="004C3107" w:rsidP="00D75B46">
            <w:pPr>
              <w:rPr>
                <w:rFonts w:ascii="Arial" w:hAnsi="Arial" w:cs="Arial"/>
                <w:b/>
                <w:bCs/>
                <w:color w:val="FF0000"/>
                <w:sz w:val="18"/>
                <w:szCs w:val="18"/>
                <w:lang w:val="es-MX" w:eastAsia="es-MX"/>
              </w:rPr>
            </w:pPr>
            <w:r w:rsidRPr="00D330C4">
              <w:rPr>
                <w:rFonts w:ascii="Arial" w:hAnsi="Arial" w:cs="Arial"/>
                <w:b/>
                <w:bCs/>
                <w:color w:val="FF0000"/>
                <w:sz w:val="18"/>
                <w:szCs w:val="18"/>
                <w:lang w:val="pt-BR" w:eastAsia="es-MX"/>
              </w:rPr>
              <w:t> </w:t>
            </w:r>
          </w:p>
        </w:tc>
        <w:tc>
          <w:tcPr>
            <w:tcW w:w="1551" w:type="dxa"/>
            <w:tcBorders>
              <w:top w:val="nil"/>
              <w:left w:val="nil"/>
              <w:bottom w:val="single" w:sz="4" w:space="0" w:color="auto"/>
              <w:right w:val="single" w:sz="4" w:space="0" w:color="auto"/>
            </w:tcBorders>
            <w:shd w:val="clear" w:color="000000" w:fill="D8D8D8"/>
            <w:noWrap/>
            <w:vAlign w:val="center"/>
            <w:hideMark/>
          </w:tcPr>
          <w:p w:rsidR="004C3107" w:rsidRPr="00D330C4" w:rsidRDefault="004C3107" w:rsidP="00D75B46">
            <w:pPr>
              <w:jc w:val="right"/>
              <w:rPr>
                <w:rFonts w:ascii="Arial" w:hAnsi="Arial" w:cs="Arial"/>
                <w:b/>
                <w:bCs/>
                <w:color w:val="FF0000"/>
                <w:sz w:val="18"/>
                <w:szCs w:val="18"/>
                <w:lang w:val="es-MX" w:eastAsia="es-MX"/>
              </w:rPr>
            </w:pPr>
            <w:r w:rsidRPr="00D330C4">
              <w:rPr>
                <w:rFonts w:ascii="Arial" w:eastAsia="Arial Unicode MS" w:hAnsi="Arial" w:cs="Arial"/>
                <w:b/>
                <w:color w:val="000000"/>
                <w:spacing w:val="-3"/>
                <w:sz w:val="18"/>
                <w:szCs w:val="18"/>
                <w:lang w:val="es-MX"/>
              </w:rPr>
              <w:t>7</w:t>
            </w:r>
            <w:r>
              <w:rPr>
                <w:rFonts w:ascii="Arial" w:eastAsia="Arial Unicode MS" w:hAnsi="Arial" w:cs="Arial"/>
                <w:b/>
                <w:color w:val="000000"/>
                <w:spacing w:val="-3"/>
                <w:sz w:val="18"/>
                <w:szCs w:val="18"/>
                <w:lang w:val="es-MX"/>
              </w:rPr>
              <w:t>2</w:t>
            </w:r>
            <w:r w:rsidRPr="00D330C4">
              <w:rPr>
                <w:rFonts w:ascii="Arial" w:eastAsia="Arial Unicode MS" w:hAnsi="Arial" w:cs="Arial"/>
                <w:b/>
                <w:color w:val="000000"/>
                <w:spacing w:val="-3"/>
                <w:sz w:val="18"/>
                <w:szCs w:val="18"/>
                <w:lang w:val="es-MX"/>
              </w:rPr>
              <w:t>,</w:t>
            </w:r>
            <w:r>
              <w:rPr>
                <w:rFonts w:ascii="Arial" w:eastAsia="Arial Unicode MS" w:hAnsi="Arial" w:cs="Arial"/>
                <w:b/>
                <w:color w:val="000000"/>
                <w:spacing w:val="-3"/>
                <w:sz w:val="18"/>
                <w:szCs w:val="18"/>
                <w:lang w:val="es-MX"/>
              </w:rPr>
              <w:t>221</w:t>
            </w:r>
            <w:r w:rsidRPr="00D330C4">
              <w:rPr>
                <w:rFonts w:ascii="Arial" w:eastAsia="Arial Unicode MS" w:hAnsi="Arial" w:cs="Arial"/>
                <w:b/>
                <w:color w:val="000000"/>
                <w:spacing w:val="-3"/>
                <w:sz w:val="18"/>
                <w:szCs w:val="18"/>
                <w:lang w:val="es-MX"/>
              </w:rPr>
              <w:t>,</w:t>
            </w:r>
            <w:r>
              <w:rPr>
                <w:rFonts w:ascii="Arial" w:eastAsia="Arial Unicode MS" w:hAnsi="Arial" w:cs="Arial"/>
                <w:b/>
                <w:color w:val="000000"/>
                <w:spacing w:val="-3"/>
                <w:sz w:val="18"/>
                <w:szCs w:val="18"/>
                <w:lang w:val="es-MX"/>
              </w:rPr>
              <w:t>788,546</w:t>
            </w:r>
          </w:p>
        </w:tc>
      </w:tr>
    </w:tbl>
    <w:p w:rsidR="004C3107" w:rsidRPr="00D330C4" w:rsidRDefault="004C3107" w:rsidP="004C3107">
      <w:pPr>
        <w:ind w:right="-232"/>
        <w:jc w:val="both"/>
        <w:rPr>
          <w:rFonts w:ascii="Arial Narrow" w:hAnsi="Arial Narrow"/>
          <w:b/>
          <w:bCs/>
          <w:color w:val="000000"/>
          <w:sz w:val="18"/>
          <w:szCs w:val="18"/>
          <w:lang w:val="es-MX" w:eastAsia="es-MX"/>
        </w:rPr>
      </w:pPr>
    </w:p>
    <w:p w:rsidR="004C3107" w:rsidRPr="00D330C4" w:rsidRDefault="004C3107" w:rsidP="004C3107">
      <w:pPr>
        <w:ind w:right="-232"/>
        <w:jc w:val="both"/>
        <w:rPr>
          <w:rFonts w:ascii="Arial Narrow" w:hAnsi="Arial Narrow"/>
          <w:b/>
          <w:bCs/>
          <w:color w:val="000000"/>
          <w:sz w:val="18"/>
          <w:szCs w:val="18"/>
          <w:lang w:val="es-MX" w:eastAsia="es-MX"/>
        </w:rPr>
      </w:pPr>
    </w:p>
    <w:p w:rsidR="004C3107" w:rsidRPr="00D330C4" w:rsidRDefault="004C3107" w:rsidP="004C3107">
      <w:pPr>
        <w:autoSpaceDE w:val="0"/>
        <w:autoSpaceDN w:val="0"/>
        <w:adjustRightInd w:val="0"/>
        <w:jc w:val="both"/>
        <w:rPr>
          <w:rFonts w:ascii="Arial" w:eastAsia="Calibri" w:hAnsi="Arial" w:cs="Arial"/>
          <w:color w:val="000000"/>
          <w:lang w:val="es-MX" w:eastAsia="es-MX"/>
        </w:rPr>
      </w:pPr>
      <w:r w:rsidRPr="00D330C4">
        <w:rPr>
          <w:rFonts w:ascii="Arial" w:eastAsia="Calibri" w:hAnsi="Arial" w:cs="Arial"/>
          <w:color w:val="000000"/>
          <w:lang w:val="es-MX" w:eastAsia="es-MX"/>
        </w:rPr>
        <w:t>El Ejecutivo Estatal, por conducto de la Secretaría de Finanzas y Administración informará trimestralmente al Congreso del Estado, dentro de los cuarenta y cinco días naturales siguientes al trimestre de que se trate, sobre los ingresos percibidos por el Gobierno del Estado, con relación a los montos estimados que se señalan en el artículo 1° de esta Ley, excepto los correspondientes al último trimestre, cuya información quedará comprendida en la Cuenta Pública de la Hacienda Estatal del ejercicio fiscal 2020.</w:t>
      </w:r>
    </w:p>
    <w:p w:rsidR="004C3107" w:rsidRPr="00D330C4" w:rsidRDefault="004C3107" w:rsidP="004C3107">
      <w:pPr>
        <w:autoSpaceDE w:val="0"/>
        <w:autoSpaceDN w:val="0"/>
        <w:adjustRightInd w:val="0"/>
        <w:rPr>
          <w:rFonts w:ascii="Arial" w:eastAsia="Calibri" w:hAnsi="Arial" w:cs="Arial"/>
          <w:color w:val="000000"/>
          <w:lang w:val="es-MX" w:eastAsia="es-MX"/>
        </w:rPr>
      </w:pPr>
    </w:p>
    <w:p w:rsidR="004C3107" w:rsidRPr="00D330C4" w:rsidRDefault="004C3107" w:rsidP="004C3107">
      <w:pPr>
        <w:autoSpaceDE w:val="0"/>
        <w:autoSpaceDN w:val="0"/>
        <w:adjustRightInd w:val="0"/>
        <w:jc w:val="both"/>
        <w:rPr>
          <w:rFonts w:ascii="Arial" w:eastAsia="Calibri" w:hAnsi="Arial" w:cs="Arial"/>
          <w:color w:val="000000"/>
          <w:lang w:val="es-MX" w:eastAsia="es-MX"/>
        </w:rPr>
      </w:pPr>
      <w:r w:rsidRPr="00D330C4">
        <w:rPr>
          <w:rFonts w:ascii="Arial" w:eastAsia="Calibri" w:hAnsi="Arial" w:cs="Arial"/>
          <w:b/>
          <w:color w:val="000000"/>
          <w:lang w:val="es-MX" w:eastAsia="es-MX"/>
        </w:rPr>
        <w:t>Artículo 2°.</w:t>
      </w:r>
      <w:r w:rsidRPr="00D330C4">
        <w:rPr>
          <w:rFonts w:ascii="Arial" w:eastAsia="Calibri" w:hAnsi="Arial" w:cs="Arial"/>
          <w:color w:val="000000"/>
          <w:lang w:val="es-MX" w:eastAsia="es-MX"/>
        </w:rPr>
        <w:t xml:space="preserve"> El importe que se recaude de los diversos conceptos de contribuciones estatales, federales y municipales coordinadas, así como de los demás conceptos cuya recaudación se regula por este ordenamiento y en la Ley de Hacienda del Estado de Michoacán de Ocampo, deberán ser </w:t>
      </w:r>
      <w:proofErr w:type="spellStart"/>
      <w:r w:rsidRPr="00D330C4">
        <w:rPr>
          <w:rFonts w:ascii="Arial" w:eastAsia="Calibri" w:hAnsi="Arial" w:cs="Arial"/>
          <w:color w:val="000000"/>
          <w:lang w:val="es-MX" w:eastAsia="es-MX"/>
        </w:rPr>
        <w:t>enterados</w:t>
      </w:r>
      <w:proofErr w:type="spellEnd"/>
      <w:r w:rsidRPr="00D330C4">
        <w:rPr>
          <w:rFonts w:ascii="Arial" w:eastAsia="Calibri" w:hAnsi="Arial" w:cs="Arial"/>
          <w:color w:val="000000"/>
          <w:lang w:val="es-MX" w:eastAsia="es-MX"/>
        </w:rPr>
        <w:t xml:space="preserve"> en las oficinas recaudadoras de la Secretaría de Finanzas y Administración, o a través de instituciones del Sistema Financiero Mexicano, o establecimientos autorizados para tal efecto, las cuales expedirán el recibo oficial correspondiente, de conformidad con lo dispuesto por el artículo 10 del Código Fiscal del Estado de Michoacán de Ocampo.</w:t>
      </w:r>
    </w:p>
    <w:p w:rsidR="004C3107" w:rsidRPr="00D330C4" w:rsidRDefault="004C3107" w:rsidP="004C3107">
      <w:pPr>
        <w:tabs>
          <w:tab w:val="left" w:pos="-720"/>
        </w:tabs>
        <w:suppressAutoHyphens/>
        <w:ind w:hanging="283"/>
        <w:jc w:val="both"/>
        <w:rPr>
          <w:rFonts w:ascii="Arial" w:eastAsia="Arial Unicode MS" w:hAnsi="Arial" w:cs="Arial"/>
          <w:color w:val="000000"/>
          <w:spacing w:val="-3"/>
          <w:lang w:val="es-MX"/>
        </w:rPr>
      </w:pPr>
    </w:p>
    <w:p w:rsidR="004C3107" w:rsidRPr="00D330C4" w:rsidRDefault="004C3107" w:rsidP="004C3107">
      <w:pPr>
        <w:autoSpaceDE w:val="0"/>
        <w:autoSpaceDN w:val="0"/>
        <w:adjustRightInd w:val="0"/>
        <w:jc w:val="both"/>
        <w:rPr>
          <w:rFonts w:ascii="Arial" w:eastAsia="Calibri" w:hAnsi="Arial" w:cs="Arial"/>
          <w:color w:val="000000"/>
          <w:lang w:val="es-MX" w:eastAsia="es-MX"/>
        </w:rPr>
      </w:pPr>
      <w:r w:rsidRPr="00D330C4">
        <w:rPr>
          <w:rFonts w:ascii="Arial" w:eastAsia="Calibri" w:hAnsi="Arial" w:cs="Arial"/>
          <w:b/>
          <w:bCs/>
          <w:color w:val="000000"/>
          <w:lang w:val="es-MX" w:eastAsia="es-MX"/>
        </w:rPr>
        <w:t xml:space="preserve">Artículo 3°. </w:t>
      </w:r>
      <w:r w:rsidRPr="00D330C4">
        <w:rPr>
          <w:rFonts w:ascii="Arial" w:eastAsia="Calibri" w:hAnsi="Arial" w:cs="Arial"/>
          <w:color w:val="000000"/>
          <w:lang w:val="es-MX" w:eastAsia="es-MX"/>
        </w:rPr>
        <w:t>Los servidores públicos que no apliquen las tarifas, tasas y cuotas establecidas en la Ley de Hacienda del Estado de  Michoacán de Ocampo, serán responsables ante la Secretaría de Finanzas y Administración y ante cualquier otra instancia estatal o federal por las diferencias que hubieren dejado de cobrar o cobren en exceso, y su importe les será descontado de sus percepciones, o en su caso, se hará efectiva la responsabilidad en contra de sus fiadores. Asimismo, serán responsables de las cantidades dejadas de recaudar por cualquier otro concepto de los responsables solidarios previstos en la Ley de Hacienda del Estado de Michoacán de Ocampo y demás disposiciones jurídicas aplicables, salvo en los casos en que se demuestre que tienen en trámite diligencias de cobro.</w:t>
      </w:r>
    </w:p>
    <w:p w:rsidR="004C3107" w:rsidRPr="00D330C4" w:rsidRDefault="004C3107" w:rsidP="004C3107">
      <w:pPr>
        <w:autoSpaceDE w:val="0"/>
        <w:autoSpaceDN w:val="0"/>
        <w:adjustRightInd w:val="0"/>
        <w:rPr>
          <w:rFonts w:ascii="Arial" w:eastAsia="Calibri" w:hAnsi="Arial" w:cs="Arial"/>
          <w:b/>
          <w:bCs/>
          <w:color w:val="000000"/>
          <w:lang w:val="es-MX" w:eastAsia="es-MX"/>
        </w:rPr>
      </w:pPr>
    </w:p>
    <w:p w:rsidR="004C3107" w:rsidRPr="00D330C4" w:rsidRDefault="004C3107" w:rsidP="004C3107">
      <w:pPr>
        <w:autoSpaceDE w:val="0"/>
        <w:autoSpaceDN w:val="0"/>
        <w:adjustRightInd w:val="0"/>
        <w:jc w:val="both"/>
        <w:rPr>
          <w:rFonts w:ascii="Arial" w:eastAsia="Calibri" w:hAnsi="Arial" w:cs="Arial"/>
          <w:color w:val="000000"/>
          <w:lang w:val="es-MX" w:eastAsia="es-MX"/>
        </w:rPr>
      </w:pPr>
      <w:r w:rsidRPr="00D330C4">
        <w:rPr>
          <w:rFonts w:ascii="Arial" w:eastAsia="Calibri" w:hAnsi="Arial" w:cs="Arial"/>
          <w:b/>
          <w:bCs/>
          <w:color w:val="000000"/>
          <w:lang w:val="es-MX" w:eastAsia="es-MX"/>
        </w:rPr>
        <w:t>Artículo 4°.</w:t>
      </w:r>
      <w:r w:rsidRPr="00D330C4">
        <w:rPr>
          <w:rFonts w:ascii="Arial" w:eastAsia="Calibri" w:hAnsi="Arial" w:cs="Arial"/>
          <w:bCs/>
          <w:color w:val="000000"/>
          <w:lang w:val="es-MX" w:eastAsia="es-MX"/>
        </w:rPr>
        <w:t xml:space="preserve"> </w:t>
      </w:r>
      <w:r w:rsidRPr="00D330C4">
        <w:rPr>
          <w:rFonts w:ascii="Arial" w:eastAsia="Calibri" w:hAnsi="Arial" w:cs="Arial"/>
          <w:color w:val="000000"/>
          <w:lang w:val="es-MX" w:eastAsia="es-MX"/>
        </w:rPr>
        <w:t>Las liquidaciones de contribuciones, productos y aprovechamientos</w:t>
      </w:r>
      <w:r w:rsidRPr="00D330C4">
        <w:rPr>
          <w:rFonts w:ascii="Arial" w:hAnsi="Arial" w:cs="Arial"/>
          <w:b/>
        </w:rPr>
        <w:t xml:space="preserve"> </w:t>
      </w:r>
      <w:r w:rsidRPr="00D330C4">
        <w:rPr>
          <w:rFonts w:ascii="Arial" w:hAnsi="Arial" w:cs="Arial"/>
        </w:rPr>
        <w:t>serán determinadas en pesos, y en caso</w:t>
      </w:r>
      <w:r w:rsidRPr="00D330C4">
        <w:rPr>
          <w:rFonts w:ascii="Arial" w:eastAsia="Calibri" w:hAnsi="Arial" w:cs="Arial"/>
          <w:color w:val="000000"/>
          <w:lang w:val="es-MX" w:eastAsia="es-MX"/>
        </w:rPr>
        <w:t xml:space="preserve"> que contengan fracciones de la unidad monetaria nacional que se determinen de uno hasta cincuenta centavos, se ajustarán a la unidad inmediata inferior de un peso. Las que contengan cantidades de cincuenta y uno, a noventa y nueve centavos, se ajustarán a la unidad inmediata superior de un peso.</w:t>
      </w:r>
    </w:p>
    <w:p w:rsidR="004C3107" w:rsidRPr="00D330C4" w:rsidRDefault="004C3107" w:rsidP="004C3107">
      <w:pPr>
        <w:autoSpaceDE w:val="0"/>
        <w:autoSpaceDN w:val="0"/>
        <w:adjustRightInd w:val="0"/>
        <w:rPr>
          <w:rFonts w:ascii="Arial" w:eastAsia="Calibri" w:hAnsi="Arial" w:cs="Arial"/>
          <w:color w:val="000000"/>
          <w:lang w:val="es-MX" w:eastAsia="es-MX"/>
        </w:rPr>
      </w:pPr>
    </w:p>
    <w:p w:rsidR="004C3107" w:rsidRPr="00D330C4" w:rsidRDefault="004C3107" w:rsidP="004C3107">
      <w:pPr>
        <w:autoSpaceDE w:val="0"/>
        <w:autoSpaceDN w:val="0"/>
        <w:adjustRightInd w:val="0"/>
        <w:rPr>
          <w:rFonts w:ascii="Arial" w:eastAsia="Calibri" w:hAnsi="Arial" w:cs="Arial"/>
          <w:color w:val="000000"/>
          <w:lang w:val="es-MX" w:eastAsia="es-MX"/>
        </w:rPr>
      </w:pPr>
    </w:p>
    <w:p w:rsidR="004C3107" w:rsidRPr="00D330C4" w:rsidRDefault="004C3107" w:rsidP="004C3107">
      <w:pPr>
        <w:autoSpaceDE w:val="0"/>
        <w:autoSpaceDN w:val="0"/>
        <w:adjustRightInd w:val="0"/>
        <w:jc w:val="both"/>
        <w:rPr>
          <w:rFonts w:ascii="Arial" w:eastAsia="Arial Unicode MS" w:hAnsi="Arial" w:cs="Arial"/>
          <w:color w:val="000000"/>
          <w:lang w:val="es-MX"/>
        </w:rPr>
      </w:pPr>
      <w:r w:rsidRPr="00D330C4">
        <w:rPr>
          <w:rFonts w:ascii="Arial" w:eastAsia="Arial Unicode MS" w:hAnsi="Arial" w:cs="Arial"/>
          <w:b/>
          <w:color w:val="000000"/>
          <w:lang w:val="es-MX"/>
        </w:rPr>
        <w:t>Artículo 5°.</w:t>
      </w:r>
      <w:r w:rsidRPr="00D330C4">
        <w:rPr>
          <w:rFonts w:ascii="Arial" w:eastAsia="Arial Unicode MS" w:hAnsi="Arial" w:cs="Arial"/>
          <w:color w:val="000000"/>
          <w:lang w:val="es-MX"/>
        </w:rPr>
        <w:t xml:space="preserve"> El pago extemporáneo de créditos fiscales dará lugar al cobro de recargos a la tasa del 2 por ciento mensual sobre el monto total de los mismos, por cada mes o fracción que transcurra a partir del día en que se debió realizar el pago y hasta que el mismo se efectúe.</w:t>
      </w:r>
    </w:p>
    <w:p w:rsidR="004C3107" w:rsidRPr="00D330C4" w:rsidRDefault="004C3107" w:rsidP="004C3107">
      <w:pPr>
        <w:autoSpaceDE w:val="0"/>
        <w:autoSpaceDN w:val="0"/>
        <w:adjustRightInd w:val="0"/>
        <w:rPr>
          <w:rFonts w:ascii="Arial" w:eastAsia="Arial Unicode MS" w:hAnsi="Arial" w:cs="Arial"/>
          <w:color w:val="000000"/>
          <w:lang w:val="es-MX"/>
        </w:rPr>
      </w:pPr>
    </w:p>
    <w:p w:rsidR="004C3107" w:rsidRPr="00D330C4" w:rsidRDefault="004C3107" w:rsidP="004C3107">
      <w:pPr>
        <w:autoSpaceDE w:val="0"/>
        <w:autoSpaceDN w:val="0"/>
        <w:adjustRightInd w:val="0"/>
        <w:jc w:val="both"/>
        <w:rPr>
          <w:rFonts w:ascii="Arial" w:eastAsia="Arial Unicode MS" w:hAnsi="Arial" w:cs="Arial"/>
          <w:color w:val="000000"/>
          <w:lang w:val="es-MX"/>
        </w:rPr>
      </w:pPr>
      <w:r w:rsidRPr="00D330C4">
        <w:rPr>
          <w:rFonts w:ascii="Arial" w:eastAsia="Arial Unicode MS" w:hAnsi="Arial" w:cs="Arial"/>
          <w:color w:val="000000"/>
          <w:lang w:val="es-MX"/>
        </w:rPr>
        <w:t>Cuando se conceda prórroga o pago en parcialidades de hasta 12 meses de conformidad con el Código Fiscal del Estado de Michoacán de Ocampo, se causarán recargos sobre saldos insolutos a la tasa del 1.5 por ciento  mensual; y de más de 12 meses hasta 24 meses, el 2 por ciento  mensual.</w:t>
      </w:r>
    </w:p>
    <w:p w:rsidR="004C3107" w:rsidRPr="00D330C4" w:rsidRDefault="004C3107" w:rsidP="004C3107">
      <w:pPr>
        <w:tabs>
          <w:tab w:val="left" w:pos="-720"/>
        </w:tabs>
        <w:suppressAutoHyphens/>
        <w:jc w:val="both"/>
        <w:rPr>
          <w:rFonts w:ascii="Arial" w:hAnsi="Arial" w:cs="Arial"/>
          <w:b/>
          <w:color w:val="000000"/>
          <w:lang w:val="es-MX" w:eastAsia="es-MX"/>
        </w:rPr>
      </w:pPr>
    </w:p>
    <w:p w:rsidR="004C3107" w:rsidRPr="0098695E" w:rsidRDefault="004C3107" w:rsidP="004C3107">
      <w:pPr>
        <w:tabs>
          <w:tab w:val="left" w:pos="-720"/>
        </w:tabs>
        <w:suppressAutoHyphens/>
        <w:jc w:val="both"/>
        <w:rPr>
          <w:rFonts w:ascii="Arial" w:hAnsi="Arial" w:cs="Arial"/>
          <w:color w:val="000000"/>
          <w:lang w:val="es-MX" w:eastAsia="es-MX"/>
        </w:rPr>
      </w:pPr>
      <w:r>
        <w:rPr>
          <w:rFonts w:ascii="Arial" w:hAnsi="Arial" w:cs="Arial"/>
          <w:b/>
          <w:color w:val="000000"/>
          <w:lang w:val="es-MX" w:eastAsia="es-MX"/>
        </w:rPr>
        <w:t xml:space="preserve">Artículo </w:t>
      </w:r>
      <w:r w:rsidRPr="0098695E">
        <w:rPr>
          <w:rFonts w:ascii="Arial" w:hAnsi="Arial" w:cs="Arial"/>
          <w:b/>
          <w:color w:val="000000"/>
          <w:lang w:val="es-MX" w:eastAsia="es-MX"/>
        </w:rPr>
        <w:t>6º</w:t>
      </w:r>
      <w:r>
        <w:rPr>
          <w:rFonts w:ascii="Arial" w:hAnsi="Arial" w:cs="Arial"/>
          <w:b/>
          <w:color w:val="000000"/>
          <w:lang w:val="es-MX" w:eastAsia="es-MX"/>
        </w:rPr>
        <w:t>.</w:t>
      </w:r>
      <w:r w:rsidRPr="0098695E">
        <w:rPr>
          <w:rFonts w:ascii="Arial" w:hAnsi="Arial" w:cs="Arial"/>
          <w:color w:val="000000"/>
          <w:lang w:val="es-MX" w:eastAsia="es-MX"/>
        </w:rPr>
        <w:t xml:space="preserve"> Las cuotas, tarifas y tasas por cada uno de los rubros de ingreso a que se refiere la presente Ley, se prevén en la Ley de Hacienda del Estado de Michoacán de Ocampo.  </w:t>
      </w:r>
    </w:p>
    <w:p w:rsidR="004C3107" w:rsidRPr="0098695E" w:rsidRDefault="004C3107" w:rsidP="004C3107">
      <w:pPr>
        <w:tabs>
          <w:tab w:val="left" w:pos="-720"/>
        </w:tabs>
        <w:suppressAutoHyphens/>
        <w:jc w:val="both"/>
        <w:rPr>
          <w:rFonts w:ascii="Arial" w:hAnsi="Arial" w:cs="Arial"/>
          <w:color w:val="000000"/>
          <w:lang w:val="es-MX" w:eastAsia="es-MX"/>
        </w:rPr>
      </w:pPr>
    </w:p>
    <w:p w:rsidR="004C3107" w:rsidRPr="00D330C4" w:rsidRDefault="004C3107" w:rsidP="004C3107">
      <w:pPr>
        <w:tabs>
          <w:tab w:val="left" w:pos="-720"/>
        </w:tabs>
        <w:suppressAutoHyphens/>
        <w:jc w:val="center"/>
        <w:rPr>
          <w:rFonts w:ascii="Arial" w:eastAsia="Arial Unicode MS" w:hAnsi="Arial" w:cs="Arial"/>
          <w:b/>
          <w:lang w:val="es-MX"/>
        </w:rPr>
      </w:pPr>
      <w:r w:rsidRPr="00D330C4">
        <w:rPr>
          <w:rFonts w:ascii="Arial" w:eastAsia="Arial Unicode MS" w:hAnsi="Arial" w:cs="Arial"/>
          <w:b/>
          <w:lang w:val="es-MX"/>
        </w:rPr>
        <w:t xml:space="preserve">TÍTULO </w:t>
      </w:r>
      <w:r>
        <w:rPr>
          <w:rFonts w:ascii="Arial" w:eastAsia="Arial Unicode MS" w:hAnsi="Arial" w:cs="Arial"/>
          <w:b/>
          <w:lang w:val="es-MX"/>
        </w:rPr>
        <w:t>SEGUNDO</w:t>
      </w:r>
    </w:p>
    <w:p w:rsidR="004C3107" w:rsidRPr="00D330C4" w:rsidRDefault="004C3107" w:rsidP="004C3107">
      <w:pPr>
        <w:tabs>
          <w:tab w:val="left" w:pos="-720"/>
        </w:tabs>
        <w:suppressAutoHyphens/>
        <w:ind w:right="476"/>
        <w:jc w:val="center"/>
        <w:rPr>
          <w:rFonts w:ascii="Arial" w:eastAsia="Arial Unicode MS" w:hAnsi="Arial" w:cs="Arial"/>
          <w:b/>
        </w:rPr>
      </w:pPr>
    </w:p>
    <w:p w:rsidR="004C3107" w:rsidRPr="00D330C4" w:rsidRDefault="004C3107" w:rsidP="004C3107">
      <w:pPr>
        <w:tabs>
          <w:tab w:val="left" w:pos="-720"/>
        </w:tabs>
        <w:suppressAutoHyphens/>
        <w:ind w:right="476"/>
        <w:jc w:val="center"/>
        <w:rPr>
          <w:rFonts w:ascii="Arial" w:eastAsia="Arial Unicode MS" w:hAnsi="Arial" w:cs="Arial"/>
          <w:b/>
        </w:rPr>
      </w:pPr>
    </w:p>
    <w:p w:rsidR="004C3107" w:rsidRPr="00D330C4" w:rsidRDefault="004C3107" w:rsidP="004C3107">
      <w:pPr>
        <w:tabs>
          <w:tab w:val="left" w:pos="-720"/>
        </w:tabs>
        <w:suppressAutoHyphens/>
        <w:ind w:right="476"/>
        <w:jc w:val="center"/>
        <w:rPr>
          <w:rFonts w:ascii="Arial" w:eastAsia="Arial Unicode MS" w:hAnsi="Arial" w:cs="Arial"/>
          <w:b/>
        </w:rPr>
      </w:pPr>
      <w:r w:rsidRPr="00D330C4">
        <w:rPr>
          <w:rFonts w:ascii="Arial" w:hAnsi="Arial" w:cs="Arial"/>
          <w:b/>
          <w:szCs w:val="18"/>
        </w:rPr>
        <w:t>POR CONTRAPRESTACIONES POR LOS SERVICIOS QUE PRESTE EL ESTADO EN SUS FUNCIONES DE DERECHO PRIVADO.</w:t>
      </w:r>
    </w:p>
    <w:p w:rsidR="004C3107" w:rsidRPr="00D330C4" w:rsidRDefault="004C3107" w:rsidP="004C3107">
      <w:pPr>
        <w:tabs>
          <w:tab w:val="left" w:pos="-720"/>
        </w:tabs>
        <w:suppressAutoHyphens/>
        <w:ind w:right="476"/>
        <w:jc w:val="center"/>
        <w:rPr>
          <w:rFonts w:ascii="Arial" w:eastAsia="Arial Unicode MS" w:hAnsi="Arial" w:cs="Arial"/>
          <w:b/>
        </w:rPr>
      </w:pPr>
    </w:p>
    <w:p w:rsidR="004C3107" w:rsidRPr="00D330C4" w:rsidRDefault="004C3107" w:rsidP="004C3107">
      <w:pPr>
        <w:tabs>
          <w:tab w:val="left" w:pos="-720"/>
        </w:tabs>
        <w:suppressAutoHyphens/>
        <w:ind w:right="476"/>
        <w:jc w:val="center"/>
        <w:rPr>
          <w:rFonts w:ascii="Arial" w:eastAsia="Arial Unicode MS" w:hAnsi="Arial" w:cs="Arial"/>
          <w:b/>
        </w:rPr>
      </w:pPr>
      <w:r w:rsidRPr="00D330C4">
        <w:rPr>
          <w:rFonts w:ascii="Arial" w:eastAsia="Arial Unicode MS" w:hAnsi="Arial" w:cs="Arial"/>
          <w:b/>
        </w:rPr>
        <w:t>CAPÍTULO ÚNICO</w:t>
      </w:r>
    </w:p>
    <w:p w:rsidR="004C3107" w:rsidRPr="00D330C4" w:rsidRDefault="004C3107" w:rsidP="004C3107">
      <w:pPr>
        <w:tabs>
          <w:tab w:val="left" w:pos="-720"/>
        </w:tabs>
        <w:suppressAutoHyphens/>
        <w:ind w:right="476"/>
        <w:jc w:val="center"/>
        <w:rPr>
          <w:rFonts w:ascii="Arial" w:eastAsia="Arial Unicode MS" w:hAnsi="Arial" w:cs="Arial"/>
          <w:b/>
        </w:rPr>
      </w:pPr>
    </w:p>
    <w:p w:rsidR="004C3107" w:rsidRPr="00D330C4" w:rsidRDefault="004C3107" w:rsidP="004C3107">
      <w:pPr>
        <w:tabs>
          <w:tab w:val="left" w:pos="-720"/>
        </w:tabs>
        <w:suppressAutoHyphens/>
        <w:ind w:right="476"/>
        <w:jc w:val="center"/>
        <w:rPr>
          <w:rFonts w:ascii="Arial" w:eastAsia="Arial Unicode MS" w:hAnsi="Arial" w:cs="Arial"/>
          <w:b/>
        </w:rPr>
      </w:pPr>
      <w:r w:rsidRPr="00D330C4">
        <w:rPr>
          <w:rFonts w:ascii="Arial" w:eastAsia="Arial Unicode MS" w:hAnsi="Arial" w:cs="Arial"/>
          <w:b/>
        </w:rPr>
        <w:t>PRODUCTOS</w:t>
      </w:r>
    </w:p>
    <w:p w:rsidR="004C3107" w:rsidRPr="00D330C4" w:rsidRDefault="004C3107" w:rsidP="004C3107">
      <w:pPr>
        <w:tabs>
          <w:tab w:val="left" w:pos="-720"/>
        </w:tabs>
        <w:suppressAutoHyphens/>
        <w:jc w:val="center"/>
        <w:rPr>
          <w:rFonts w:ascii="Arial Narrow" w:eastAsia="Arial Unicode MS" w:hAnsi="Arial Narrow" w:cs="Arial"/>
          <w:b/>
          <w:lang w:val="es-MX"/>
        </w:rPr>
      </w:pPr>
    </w:p>
    <w:p w:rsidR="004C3107" w:rsidRPr="00D330C4" w:rsidRDefault="004C3107" w:rsidP="004C3107">
      <w:pPr>
        <w:tabs>
          <w:tab w:val="left" w:pos="-720"/>
        </w:tabs>
        <w:suppressAutoHyphens/>
        <w:jc w:val="both"/>
        <w:rPr>
          <w:rFonts w:ascii="Arial" w:eastAsia="Arial Unicode MS" w:hAnsi="Arial" w:cs="Arial"/>
          <w:color w:val="000000"/>
          <w:spacing w:val="-3"/>
          <w:lang w:val="es-MX"/>
        </w:rPr>
      </w:pPr>
      <w:r w:rsidRPr="00D330C4">
        <w:rPr>
          <w:rFonts w:ascii="Arial" w:eastAsia="Arial Unicode MS" w:hAnsi="Arial" w:cs="Arial"/>
          <w:b/>
          <w:color w:val="000000"/>
          <w:spacing w:val="-3"/>
          <w:lang w:val="es-MX"/>
        </w:rPr>
        <w:t xml:space="preserve">Artículo </w:t>
      </w:r>
      <w:r>
        <w:rPr>
          <w:rFonts w:ascii="Arial" w:eastAsia="Arial Unicode MS" w:hAnsi="Arial" w:cs="Arial"/>
          <w:b/>
          <w:color w:val="000000"/>
          <w:spacing w:val="-3"/>
          <w:lang w:val="es-MX"/>
        </w:rPr>
        <w:t>7°</w:t>
      </w:r>
      <w:r w:rsidRPr="00D330C4">
        <w:rPr>
          <w:rFonts w:ascii="Arial" w:eastAsia="Arial Unicode MS" w:hAnsi="Arial" w:cs="Arial"/>
          <w:b/>
          <w:color w:val="000000"/>
          <w:spacing w:val="-3"/>
          <w:lang w:val="es-MX"/>
        </w:rPr>
        <w:t>.</w:t>
      </w:r>
      <w:r w:rsidRPr="00D330C4">
        <w:rPr>
          <w:rFonts w:ascii="Arial" w:eastAsia="Arial Unicode MS" w:hAnsi="Arial" w:cs="Arial"/>
          <w:color w:val="000000"/>
          <w:spacing w:val="-3"/>
          <w:lang w:val="es-MX"/>
        </w:rPr>
        <w:t xml:space="preserve"> Son los ingresos por concepto de servicios otorgados por funciones de derecho privado, como son entre otros, los intereses que generan las cuentas bancarias de los entes públicos,  de conformidad con la legislación aplicable en la materia.</w:t>
      </w:r>
    </w:p>
    <w:p w:rsidR="004C3107" w:rsidRPr="00D330C4" w:rsidRDefault="004C3107" w:rsidP="004C3107">
      <w:pPr>
        <w:tabs>
          <w:tab w:val="left" w:pos="-720"/>
        </w:tabs>
        <w:suppressAutoHyphens/>
        <w:jc w:val="both"/>
        <w:rPr>
          <w:rFonts w:ascii="Arial" w:eastAsia="Arial Unicode MS" w:hAnsi="Arial" w:cs="Arial"/>
          <w:color w:val="000000"/>
          <w:spacing w:val="-3"/>
          <w:lang w:val="es-MX"/>
        </w:rPr>
      </w:pPr>
    </w:p>
    <w:p w:rsidR="004C3107" w:rsidRPr="00D330C4" w:rsidRDefault="004C3107" w:rsidP="004C3107">
      <w:pPr>
        <w:tabs>
          <w:tab w:val="center" w:pos="5040"/>
        </w:tabs>
        <w:suppressAutoHyphens/>
        <w:jc w:val="center"/>
        <w:rPr>
          <w:rFonts w:ascii="Arial" w:eastAsia="Arial Unicode MS" w:hAnsi="Arial" w:cs="Arial"/>
          <w:b/>
          <w:spacing w:val="-3"/>
          <w:lang w:val="es-MX"/>
        </w:rPr>
      </w:pPr>
    </w:p>
    <w:p w:rsidR="004C3107" w:rsidRPr="00D330C4" w:rsidRDefault="004C3107" w:rsidP="004C3107">
      <w:pPr>
        <w:tabs>
          <w:tab w:val="left" w:pos="-720"/>
        </w:tabs>
        <w:suppressAutoHyphens/>
        <w:jc w:val="both"/>
        <w:rPr>
          <w:rFonts w:ascii="Arial" w:eastAsia="Arial Unicode MS" w:hAnsi="Arial" w:cs="Arial"/>
          <w:color w:val="000000"/>
          <w:lang w:val="es-MX"/>
        </w:rPr>
      </w:pPr>
      <w:r w:rsidRPr="00D330C4">
        <w:rPr>
          <w:rFonts w:ascii="Arial" w:eastAsia="Arial Unicode MS" w:hAnsi="Arial" w:cs="Arial"/>
          <w:color w:val="000000"/>
          <w:spacing w:val="-3"/>
          <w:lang w:val="es-MX"/>
        </w:rPr>
        <w:lastRenderedPageBreak/>
        <w:t xml:space="preserve">Las cuotas o tarifas por la prestación de los servicios referidos en este Título, </w:t>
      </w:r>
      <w:r w:rsidRPr="00D330C4">
        <w:rPr>
          <w:rFonts w:ascii="Arial" w:eastAsia="Arial Unicode MS" w:hAnsi="Arial" w:cs="Arial"/>
          <w:color w:val="000000"/>
          <w:lang w:val="es-MX"/>
        </w:rPr>
        <w:t xml:space="preserve">se causarán, liquidarán y pagarán conforme a lo establecido en el </w:t>
      </w:r>
      <w:r w:rsidRPr="008003B6">
        <w:rPr>
          <w:rFonts w:ascii="Arial" w:eastAsia="Arial Unicode MS" w:hAnsi="Arial" w:cs="Arial"/>
          <w:color w:val="000000"/>
          <w:lang w:val="es-MX"/>
        </w:rPr>
        <w:t>Titulo Quinto, Capítulo I de</w:t>
      </w:r>
      <w:r w:rsidRPr="00D330C4">
        <w:rPr>
          <w:rFonts w:ascii="Arial" w:eastAsia="Arial Unicode MS" w:hAnsi="Arial" w:cs="Arial"/>
          <w:color w:val="000000"/>
          <w:lang w:val="es-MX"/>
        </w:rPr>
        <w:t xml:space="preserve"> la Ley de Hacienda del Estado de Michoacán de Ocampo, </w:t>
      </w:r>
    </w:p>
    <w:p w:rsidR="004C3107" w:rsidRPr="00D330C4" w:rsidRDefault="004C3107" w:rsidP="004C3107">
      <w:pPr>
        <w:tabs>
          <w:tab w:val="center" w:pos="5040"/>
        </w:tabs>
        <w:suppressAutoHyphens/>
        <w:jc w:val="center"/>
        <w:rPr>
          <w:rFonts w:ascii="Arial" w:eastAsia="Arial Unicode MS" w:hAnsi="Arial" w:cs="Arial"/>
          <w:b/>
          <w:spacing w:val="-3"/>
          <w:lang w:val="es-MX"/>
        </w:rPr>
      </w:pPr>
    </w:p>
    <w:p w:rsidR="004C3107" w:rsidRPr="00D330C4" w:rsidRDefault="004C3107" w:rsidP="004C3107">
      <w:pPr>
        <w:tabs>
          <w:tab w:val="center" w:pos="5040"/>
        </w:tabs>
        <w:suppressAutoHyphens/>
        <w:jc w:val="center"/>
        <w:rPr>
          <w:rFonts w:ascii="Arial" w:eastAsia="Arial Unicode MS" w:hAnsi="Arial" w:cs="Arial"/>
          <w:b/>
          <w:spacing w:val="-3"/>
          <w:lang w:val="es-MX"/>
        </w:rPr>
      </w:pPr>
      <w:r w:rsidRPr="00D330C4">
        <w:rPr>
          <w:rFonts w:ascii="Arial" w:eastAsia="Arial Unicode MS" w:hAnsi="Arial" w:cs="Arial"/>
          <w:b/>
          <w:spacing w:val="-3"/>
          <w:lang w:val="es-MX"/>
        </w:rPr>
        <w:t xml:space="preserve">TÍTULO </w:t>
      </w:r>
      <w:r>
        <w:rPr>
          <w:rFonts w:ascii="Arial" w:eastAsia="Arial Unicode MS" w:hAnsi="Arial" w:cs="Arial"/>
          <w:b/>
          <w:spacing w:val="-3"/>
          <w:lang w:val="es-MX"/>
        </w:rPr>
        <w:t>TERCERO</w:t>
      </w:r>
    </w:p>
    <w:p w:rsidR="004C3107" w:rsidRPr="00D330C4" w:rsidRDefault="004C3107" w:rsidP="004C3107">
      <w:pPr>
        <w:tabs>
          <w:tab w:val="center" w:pos="5040"/>
        </w:tabs>
        <w:suppressAutoHyphens/>
        <w:jc w:val="center"/>
        <w:rPr>
          <w:rFonts w:ascii="Arial" w:eastAsia="Arial Unicode MS" w:hAnsi="Arial" w:cs="Arial"/>
          <w:b/>
          <w:spacing w:val="-3"/>
          <w:lang w:val="es-MX"/>
        </w:rPr>
      </w:pPr>
      <w:r w:rsidRPr="00D330C4">
        <w:rPr>
          <w:rFonts w:ascii="Arial" w:eastAsia="Arial Unicode MS" w:hAnsi="Arial" w:cs="Arial"/>
          <w:b/>
          <w:spacing w:val="-3"/>
          <w:lang w:val="es-MX"/>
        </w:rPr>
        <w:t xml:space="preserve">DE LOS APROVECHAMIENTOS </w:t>
      </w:r>
    </w:p>
    <w:p w:rsidR="004C3107" w:rsidRPr="00D330C4" w:rsidRDefault="004C3107" w:rsidP="004C3107">
      <w:pPr>
        <w:tabs>
          <w:tab w:val="center" w:pos="5040"/>
        </w:tabs>
        <w:suppressAutoHyphens/>
        <w:jc w:val="center"/>
        <w:rPr>
          <w:rFonts w:ascii="Arial" w:eastAsia="Arial Unicode MS" w:hAnsi="Arial" w:cs="Arial"/>
          <w:b/>
          <w:spacing w:val="-3"/>
          <w:lang w:val="es-MX"/>
        </w:rPr>
      </w:pPr>
    </w:p>
    <w:p w:rsidR="004C3107" w:rsidRPr="00D330C4" w:rsidRDefault="004C3107" w:rsidP="004C3107">
      <w:pPr>
        <w:tabs>
          <w:tab w:val="center" w:pos="5040"/>
        </w:tabs>
        <w:suppressAutoHyphens/>
        <w:jc w:val="center"/>
        <w:rPr>
          <w:rFonts w:ascii="Arial" w:eastAsia="Arial Unicode MS" w:hAnsi="Arial" w:cs="Arial"/>
          <w:b/>
          <w:spacing w:val="-3"/>
          <w:lang w:val="es-MX"/>
        </w:rPr>
      </w:pPr>
      <w:r w:rsidRPr="00D330C4">
        <w:rPr>
          <w:rFonts w:ascii="Arial" w:eastAsia="Arial Unicode MS" w:hAnsi="Arial" w:cs="Arial"/>
          <w:b/>
          <w:spacing w:val="-3"/>
          <w:lang w:val="es-MX"/>
        </w:rPr>
        <w:t>CAPÍTULO I</w:t>
      </w:r>
    </w:p>
    <w:p w:rsidR="004C3107" w:rsidRPr="00D330C4" w:rsidRDefault="004C3107" w:rsidP="004C3107">
      <w:pPr>
        <w:tabs>
          <w:tab w:val="center" w:pos="5040"/>
        </w:tabs>
        <w:suppressAutoHyphens/>
        <w:jc w:val="center"/>
        <w:rPr>
          <w:rFonts w:ascii="Arial" w:eastAsia="Arial Unicode MS" w:hAnsi="Arial" w:cs="Arial"/>
          <w:b/>
          <w:spacing w:val="-3"/>
          <w:lang w:val="es-MX"/>
        </w:rPr>
      </w:pPr>
      <w:r w:rsidRPr="00D330C4">
        <w:rPr>
          <w:rFonts w:ascii="Arial" w:eastAsia="Arial Unicode MS" w:hAnsi="Arial" w:cs="Arial"/>
          <w:b/>
          <w:spacing w:val="-3"/>
          <w:lang w:val="es-MX"/>
        </w:rPr>
        <w:t xml:space="preserve">APROVECHAMIENTOS </w:t>
      </w:r>
    </w:p>
    <w:p w:rsidR="004C3107" w:rsidRPr="00D330C4" w:rsidRDefault="004C3107" w:rsidP="004C3107">
      <w:pPr>
        <w:tabs>
          <w:tab w:val="center" w:pos="5040"/>
        </w:tabs>
        <w:suppressAutoHyphens/>
        <w:jc w:val="center"/>
        <w:rPr>
          <w:rFonts w:ascii="Arial" w:eastAsia="Arial Unicode MS" w:hAnsi="Arial" w:cs="Arial"/>
          <w:spacing w:val="-3"/>
          <w:lang w:val="es-MX"/>
        </w:rPr>
      </w:pPr>
    </w:p>
    <w:p w:rsidR="004C3107" w:rsidRPr="00D330C4" w:rsidRDefault="004C3107" w:rsidP="004C3107">
      <w:pPr>
        <w:tabs>
          <w:tab w:val="left" w:pos="-720"/>
        </w:tabs>
        <w:suppressAutoHyphens/>
        <w:ind w:hanging="283"/>
        <w:jc w:val="both"/>
        <w:rPr>
          <w:rFonts w:ascii="Arial" w:eastAsia="Arial Unicode MS" w:hAnsi="Arial" w:cs="Arial"/>
          <w:spacing w:val="-3"/>
          <w:lang w:val="es-MX"/>
        </w:rPr>
      </w:pPr>
      <w:r w:rsidRPr="00D330C4">
        <w:rPr>
          <w:rFonts w:ascii="Arial" w:eastAsia="Arial Unicode MS" w:hAnsi="Arial" w:cs="Arial"/>
          <w:b/>
          <w:spacing w:val="-3"/>
          <w:lang w:val="es-MX"/>
        </w:rPr>
        <w:tab/>
        <w:t xml:space="preserve">Artículo </w:t>
      </w:r>
      <w:r>
        <w:rPr>
          <w:rFonts w:ascii="Arial" w:eastAsia="Arial Unicode MS" w:hAnsi="Arial" w:cs="Arial"/>
          <w:b/>
          <w:spacing w:val="-3"/>
          <w:lang w:val="es-MX"/>
        </w:rPr>
        <w:t>8°</w:t>
      </w:r>
      <w:r w:rsidRPr="00D330C4">
        <w:rPr>
          <w:rFonts w:ascii="Arial" w:eastAsia="Arial Unicode MS" w:hAnsi="Arial" w:cs="Arial"/>
          <w:b/>
          <w:spacing w:val="-3"/>
          <w:lang w:val="es-MX"/>
        </w:rPr>
        <w:t xml:space="preserve">. </w:t>
      </w:r>
      <w:r w:rsidRPr="00D330C4">
        <w:rPr>
          <w:rFonts w:ascii="Arial" w:eastAsia="Arial Unicode MS" w:hAnsi="Arial" w:cs="Arial"/>
          <w:spacing w:val="-3"/>
          <w:lang w:val="es-MX"/>
        </w:rPr>
        <w:t>Son los ingresos que percibe el Estado por funciones de derecho público distintos de: las contribuciones, de los ingresos derivados de financiamientos y de los que obtengan los organismos descentralizados y las empresas de participación estatal</w:t>
      </w:r>
      <w:r w:rsidRPr="00D330C4">
        <w:rPr>
          <w:b/>
          <w:szCs w:val="18"/>
        </w:rPr>
        <w:t xml:space="preserve"> </w:t>
      </w:r>
    </w:p>
    <w:p w:rsidR="004C3107" w:rsidRPr="00D330C4" w:rsidRDefault="004C3107" w:rsidP="004C3107">
      <w:pPr>
        <w:tabs>
          <w:tab w:val="left" w:pos="-720"/>
        </w:tabs>
        <w:suppressAutoHyphens/>
        <w:ind w:hanging="283"/>
        <w:jc w:val="center"/>
        <w:rPr>
          <w:rFonts w:ascii="Arial" w:eastAsia="Arial Unicode MS" w:hAnsi="Arial" w:cs="Arial"/>
          <w:b/>
          <w:lang w:val="es-MX"/>
        </w:rPr>
      </w:pPr>
    </w:p>
    <w:p w:rsidR="004C3107" w:rsidRPr="00D330C4" w:rsidRDefault="004C3107" w:rsidP="004C3107">
      <w:pPr>
        <w:tabs>
          <w:tab w:val="left" w:pos="-720"/>
        </w:tabs>
        <w:suppressAutoHyphens/>
        <w:ind w:hanging="283"/>
        <w:jc w:val="center"/>
        <w:rPr>
          <w:rFonts w:ascii="Arial" w:eastAsia="Arial Unicode MS" w:hAnsi="Arial" w:cs="Arial"/>
          <w:b/>
          <w:lang w:val="es-MX"/>
        </w:rPr>
      </w:pPr>
    </w:p>
    <w:p w:rsidR="004C3107" w:rsidRPr="00D330C4" w:rsidRDefault="004C3107" w:rsidP="004C3107">
      <w:pPr>
        <w:tabs>
          <w:tab w:val="left" w:pos="-720"/>
        </w:tabs>
        <w:suppressAutoHyphens/>
        <w:jc w:val="both"/>
        <w:rPr>
          <w:rFonts w:ascii="Arial" w:eastAsia="Arial Unicode MS" w:hAnsi="Arial" w:cs="Arial"/>
          <w:color w:val="000000"/>
          <w:lang w:val="es-MX"/>
        </w:rPr>
      </w:pPr>
      <w:r w:rsidRPr="00D330C4">
        <w:rPr>
          <w:rFonts w:ascii="Arial" w:eastAsia="Arial Unicode MS" w:hAnsi="Arial" w:cs="Arial"/>
          <w:color w:val="000000"/>
          <w:spacing w:val="-3"/>
          <w:lang w:val="es-MX"/>
        </w:rPr>
        <w:t xml:space="preserve">Las cuotas o tarifas por la prestación de los servicios referidos en este Título, </w:t>
      </w:r>
      <w:r w:rsidRPr="00D330C4">
        <w:rPr>
          <w:rFonts w:ascii="Arial" w:eastAsia="Arial Unicode MS" w:hAnsi="Arial" w:cs="Arial"/>
          <w:color w:val="000000"/>
          <w:lang w:val="es-MX"/>
        </w:rPr>
        <w:t xml:space="preserve">se causarán, liquidarán y pagarán conforme a lo establecido en el </w:t>
      </w:r>
      <w:r w:rsidRPr="008003B6">
        <w:rPr>
          <w:rFonts w:ascii="Arial" w:eastAsia="Arial Unicode MS" w:hAnsi="Arial" w:cs="Arial"/>
          <w:color w:val="000000"/>
          <w:lang w:val="es-MX"/>
        </w:rPr>
        <w:t>Titulo Sexto, Capítulo único</w:t>
      </w:r>
      <w:r>
        <w:rPr>
          <w:rFonts w:ascii="Arial" w:eastAsia="Arial Unicode MS" w:hAnsi="Arial" w:cs="Arial"/>
          <w:color w:val="000000"/>
          <w:lang w:val="es-MX"/>
        </w:rPr>
        <w:t xml:space="preserve"> </w:t>
      </w:r>
      <w:r w:rsidRPr="00D330C4">
        <w:rPr>
          <w:rFonts w:ascii="Arial" w:eastAsia="Arial Unicode MS" w:hAnsi="Arial" w:cs="Arial"/>
          <w:color w:val="000000"/>
          <w:lang w:val="es-MX"/>
        </w:rPr>
        <w:t xml:space="preserve"> de la Ley de Hacienda del Estado de Michoacán de Ocampo, </w:t>
      </w:r>
    </w:p>
    <w:p w:rsidR="004C3107" w:rsidRPr="00D330C4" w:rsidRDefault="004C3107" w:rsidP="004C3107">
      <w:pPr>
        <w:tabs>
          <w:tab w:val="left" w:pos="-720"/>
        </w:tabs>
        <w:suppressAutoHyphens/>
        <w:ind w:hanging="283"/>
        <w:jc w:val="center"/>
        <w:rPr>
          <w:rFonts w:ascii="Arial" w:eastAsia="Arial Unicode MS" w:hAnsi="Arial" w:cs="Arial"/>
          <w:b/>
          <w:lang w:val="es-MX"/>
        </w:rPr>
      </w:pPr>
    </w:p>
    <w:p w:rsidR="004C3107" w:rsidRPr="00D330C4" w:rsidRDefault="004C3107" w:rsidP="004C3107">
      <w:pPr>
        <w:tabs>
          <w:tab w:val="left" w:pos="-720"/>
        </w:tabs>
        <w:suppressAutoHyphens/>
        <w:ind w:hanging="283"/>
        <w:jc w:val="center"/>
        <w:rPr>
          <w:rFonts w:ascii="Arial" w:eastAsia="Arial Unicode MS" w:hAnsi="Arial" w:cs="Arial"/>
          <w:b/>
          <w:lang w:val="es-MX"/>
        </w:rPr>
      </w:pPr>
      <w:r w:rsidRPr="00D330C4">
        <w:rPr>
          <w:rFonts w:ascii="Arial" w:eastAsia="Arial Unicode MS" w:hAnsi="Arial" w:cs="Arial"/>
          <w:b/>
          <w:lang w:val="es-MX"/>
        </w:rPr>
        <w:t xml:space="preserve">TÍTULO </w:t>
      </w:r>
      <w:r>
        <w:rPr>
          <w:rFonts w:ascii="Arial" w:eastAsia="Arial Unicode MS" w:hAnsi="Arial" w:cs="Arial"/>
          <w:b/>
          <w:lang w:val="es-MX"/>
        </w:rPr>
        <w:t>CUARTO</w:t>
      </w: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tabs>
          <w:tab w:val="left" w:pos="-720"/>
        </w:tabs>
        <w:suppressAutoHyphens/>
        <w:jc w:val="center"/>
        <w:rPr>
          <w:rFonts w:ascii="Arial" w:eastAsia="Arial Unicode MS" w:hAnsi="Arial" w:cs="Arial"/>
          <w:b/>
          <w:lang w:val="es-MX"/>
        </w:rPr>
      </w:pPr>
      <w:r w:rsidRPr="00D330C4">
        <w:rPr>
          <w:rFonts w:ascii="Arial" w:eastAsia="Arial Unicode MS" w:hAnsi="Arial" w:cs="Arial"/>
          <w:b/>
          <w:lang w:val="es-MX"/>
        </w:rPr>
        <w:t xml:space="preserve">INGRESOS POR VENTA DE BIENES, PRESTACIÓN DE </w:t>
      </w:r>
    </w:p>
    <w:p w:rsidR="004C3107" w:rsidRPr="00D330C4" w:rsidRDefault="004C3107" w:rsidP="004C3107">
      <w:pPr>
        <w:tabs>
          <w:tab w:val="left" w:pos="-720"/>
        </w:tabs>
        <w:suppressAutoHyphens/>
        <w:jc w:val="center"/>
        <w:rPr>
          <w:rFonts w:ascii="Arial" w:eastAsia="Arial Unicode MS" w:hAnsi="Arial" w:cs="Arial"/>
          <w:b/>
          <w:lang w:val="es-MX"/>
        </w:rPr>
      </w:pPr>
      <w:r w:rsidRPr="00D330C4">
        <w:rPr>
          <w:rFonts w:ascii="Arial" w:eastAsia="Arial Unicode MS" w:hAnsi="Arial" w:cs="Arial"/>
          <w:b/>
          <w:lang w:val="es-MX"/>
        </w:rPr>
        <w:t>SERVICIOS Y OTROS INGRESOS</w:t>
      </w: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tabs>
          <w:tab w:val="left" w:pos="-720"/>
          <w:tab w:val="center" w:pos="4703"/>
          <w:tab w:val="left" w:pos="5517"/>
        </w:tabs>
        <w:suppressAutoHyphens/>
        <w:jc w:val="both"/>
        <w:rPr>
          <w:rFonts w:ascii="Arial" w:eastAsia="Arial Unicode MS" w:hAnsi="Arial" w:cs="Arial"/>
          <w:lang w:val="es-MX"/>
        </w:rPr>
      </w:pPr>
      <w:r w:rsidRPr="00D330C4">
        <w:rPr>
          <w:rFonts w:ascii="Arial" w:eastAsia="Arial Unicode MS" w:hAnsi="Arial" w:cs="Arial"/>
          <w:b/>
          <w:lang w:val="es-MX"/>
        </w:rPr>
        <w:t xml:space="preserve">Artículo </w:t>
      </w:r>
      <w:r>
        <w:rPr>
          <w:rFonts w:ascii="Arial" w:eastAsia="Arial Unicode MS" w:hAnsi="Arial" w:cs="Arial"/>
          <w:b/>
          <w:lang w:val="es-MX"/>
        </w:rPr>
        <w:t>9°</w:t>
      </w:r>
      <w:r w:rsidRPr="00D330C4">
        <w:rPr>
          <w:rFonts w:ascii="Arial" w:eastAsia="Arial Unicode MS" w:hAnsi="Arial" w:cs="Arial"/>
          <w:b/>
          <w:color w:val="000000"/>
          <w:lang w:val="es-MX"/>
        </w:rPr>
        <w:t>.</w:t>
      </w:r>
      <w:r w:rsidRPr="00D330C4">
        <w:rPr>
          <w:rFonts w:ascii="Arial" w:eastAsia="Arial Unicode MS" w:hAnsi="Arial" w:cs="Arial"/>
          <w:b/>
          <w:lang w:val="es-MX"/>
        </w:rPr>
        <w:t xml:space="preserve"> </w:t>
      </w:r>
      <w:r w:rsidRPr="00D330C4">
        <w:rPr>
          <w:rFonts w:ascii="Arial" w:eastAsia="Arial Unicode MS" w:hAnsi="Arial" w:cs="Arial"/>
          <w:lang w:val="es-MX"/>
        </w:rPr>
        <w:t>Son los ingresos propios obtenidos por las Instituciones Públicas de Seguridad Social, las Empresas Productivas del Estado, las entidades de la administración pública paraestatal, los poderes legislativo y judicial, y los órganos autónomos estatales, por sus actividades de producción, comercialización o prestación de servicios; así como otros ingresos por sus actividades diversas no inherentes a su operación, que generen recursos.</w:t>
      </w:r>
    </w:p>
    <w:p w:rsidR="004C3107" w:rsidRPr="00D330C4" w:rsidRDefault="004C3107" w:rsidP="004C3107">
      <w:pPr>
        <w:tabs>
          <w:tab w:val="left" w:pos="-720"/>
          <w:tab w:val="center" w:pos="4703"/>
          <w:tab w:val="left" w:pos="5517"/>
        </w:tabs>
        <w:suppressAutoHyphens/>
        <w:jc w:val="center"/>
        <w:rPr>
          <w:rFonts w:ascii="Arial" w:eastAsia="Arial Unicode MS" w:hAnsi="Arial" w:cs="Arial"/>
          <w:b/>
          <w:lang w:val="es-MX"/>
        </w:rPr>
      </w:pPr>
    </w:p>
    <w:p w:rsidR="004C3107" w:rsidRPr="00D330C4" w:rsidRDefault="004C3107" w:rsidP="004C3107">
      <w:pPr>
        <w:tabs>
          <w:tab w:val="left" w:pos="-720"/>
        </w:tabs>
        <w:suppressAutoHyphens/>
        <w:jc w:val="both"/>
        <w:rPr>
          <w:rFonts w:ascii="Arial" w:eastAsia="Arial Unicode MS" w:hAnsi="Arial" w:cs="Arial"/>
          <w:color w:val="000000"/>
          <w:lang w:val="es-MX"/>
        </w:rPr>
      </w:pPr>
      <w:r w:rsidRPr="00D330C4">
        <w:rPr>
          <w:rFonts w:ascii="Arial" w:eastAsia="Arial Unicode MS" w:hAnsi="Arial" w:cs="Arial"/>
          <w:color w:val="000000"/>
          <w:spacing w:val="-3"/>
          <w:lang w:val="es-MX"/>
        </w:rPr>
        <w:t xml:space="preserve">Los conceptos de ingresos del presente Título, </w:t>
      </w:r>
      <w:r w:rsidRPr="00D330C4">
        <w:rPr>
          <w:rFonts w:ascii="Arial" w:eastAsia="Arial Unicode MS" w:hAnsi="Arial" w:cs="Arial"/>
          <w:color w:val="000000"/>
          <w:lang w:val="es-MX"/>
        </w:rPr>
        <w:t>se causarán, liquidarán y pagarán conforme a</w:t>
      </w:r>
      <w:r>
        <w:rPr>
          <w:rFonts w:ascii="Arial" w:eastAsia="Arial Unicode MS" w:hAnsi="Arial" w:cs="Arial"/>
          <w:color w:val="000000"/>
          <w:lang w:val="es-MX"/>
        </w:rPr>
        <w:t xml:space="preserve"> lo establecido en el </w:t>
      </w:r>
      <w:r w:rsidRPr="008003B6">
        <w:rPr>
          <w:rFonts w:ascii="Arial" w:eastAsia="Arial Unicode MS" w:hAnsi="Arial" w:cs="Arial"/>
          <w:color w:val="000000"/>
          <w:lang w:val="es-MX"/>
        </w:rPr>
        <w:t>T</w:t>
      </w:r>
      <w:r>
        <w:rPr>
          <w:rFonts w:ascii="Arial" w:eastAsia="Arial Unicode MS" w:hAnsi="Arial" w:cs="Arial"/>
          <w:color w:val="000000"/>
          <w:lang w:val="es-MX"/>
        </w:rPr>
        <w:t>í</w:t>
      </w:r>
      <w:r w:rsidRPr="008003B6">
        <w:rPr>
          <w:rFonts w:ascii="Arial" w:eastAsia="Arial Unicode MS" w:hAnsi="Arial" w:cs="Arial"/>
          <w:color w:val="000000"/>
          <w:lang w:val="es-MX"/>
        </w:rPr>
        <w:t>tulo Séptimo, Capítulo I y II</w:t>
      </w:r>
      <w:r w:rsidRPr="00D330C4">
        <w:rPr>
          <w:rFonts w:ascii="Arial" w:eastAsia="Arial Unicode MS" w:hAnsi="Arial" w:cs="Arial"/>
          <w:color w:val="000000"/>
          <w:lang w:val="es-MX"/>
        </w:rPr>
        <w:t xml:space="preserve"> de la Ley de Hacienda del Estado de Michoacán de Ocampo</w:t>
      </w:r>
      <w:r>
        <w:rPr>
          <w:rFonts w:ascii="Arial" w:eastAsia="Arial Unicode MS" w:hAnsi="Arial" w:cs="Arial"/>
          <w:color w:val="000000"/>
          <w:lang w:val="es-MX"/>
        </w:rPr>
        <w:t>.</w:t>
      </w:r>
    </w:p>
    <w:p w:rsidR="004C3107" w:rsidRDefault="004C3107" w:rsidP="004C3107">
      <w:pPr>
        <w:tabs>
          <w:tab w:val="left" w:pos="-720"/>
          <w:tab w:val="center" w:pos="4703"/>
          <w:tab w:val="left" w:pos="5517"/>
        </w:tabs>
        <w:suppressAutoHyphens/>
        <w:jc w:val="center"/>
        <w:rPr>
          <w:rFonts w:ascii="Arial" w:eastAsia="Arial Unicode MS" w:hAnsi="Arial" w:cs="Arial"/>
          <w:b/>
          <w:lang w:val="es-MX"/>
        </w:rPr>
      </w:pPr>
    </w:p>
    <w:p w:rsidR="004C3107" w:rsidRDefault="004C3107" w:rsidP="004C3107">
      <w:pPr>
        <w:tabs>
          <w:tab w:val="left" w:pos="-720"/>
          <w:tab w:val="center" w:pos="4703"/>
          <w:tab w:val="left" w:pos="5517"/>
        </w:tabs>
        <w:suppressAutoHyphens/>
        <w:jc w:val="center"/>
        <w:rPr>
          <w:rFonts w:ascii="Arial" w:eastAsia="Arial Unicode MS" w:hAnsi="Arial" w:cs="Arial"/>
          <w:b/>
          <w:lang w:val="es-MX"/>
        </w:rPr>
      </w:pPr>
    </w:p>
    <w:p w:rsidR="004C3107" w:rsidRPr="00D330C4" w:rsidRDefault="004C3107" w:rsidP="004C3107">
      <w:pPr>
        <w:tabs>
          <w:tab w:val="left" w:pos="-720"/>
          <w:tab w:val="center" w:pos="4703"/>
          <w:tab w:val="left" w:pos="5517"/>
        </w:tabs>
        <w:suppressAutoHyphens/>
        <w:jc w:val="center"/>
        <w:rPr>
          <w:rFonts w:ascii="Arial" w:eastAsia="Arial Unicode MS" w:hAnsi="Arial" w:cs="Arial"/>
          <w:b/>
          <w:lang w:val="es-MX"/>
        </w:rPr>
      </w:pP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tabs>
          <w:tab w:val="left" w:pos="-720"/>
        </w:tabs>
        <w:suppressAutoHyphens/>
        <w:jc w:val="center"/>
        <w:rPr>
          <w:rFonts w:ascii="Arial" w:eastAsia="Arial Unicode MS" w:hAnsi="Arial" w:cs="Arial"/>
          <w:b/>
          <w:lang w:val="es-MX"/>
        </w:rPr>
      </w:pPr>
      <w:r w:rsidRPr="00D330C4">
        <w:rPr>
          <w:rFonts w:ascii="Arial" w:eastAsia="Arial Unicode MS" w:hAnsi="Arial" w:cs="Arial"/>
          <w:b/>
          <w:lang w:val="es-MX"/>
        </w:rPr>
        <w:lastRenderedPageBreak/>
        <w:t xml:space="preserve">TÍTULO </w:t>
      </w:r>
      <w:r>
        <w:rPr>
          <w:rFonts w:ascii="Arial" w:eastAsia="Arial Unicode MS" w:hAnsi="Arial" w:cs="Arial"/>
          <w:b/>
          <w:lang w:val="es-MX"/>
        </w:rPr>
        <w:t>QUINTO</w:t>
      </w: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pStyle w:val="texto0"/>
        <w:spacing w:after="70" w:line="230" w:lineRule="exact"/>
        <w:ind w:firstLine="0"/>
        <w:jc w:val="center"/>
        <w:rPr>
          <w:rFonts w:eastAsia="Arial Unicode MS"/>
          <w:b/>
          <w:sz w:val="24"/>
          <w:szCs w:val="24"/>
          <w:lang w:val="es-MX"/>
        </w:rPr>
      </w:pPr>
      <w:r w:rsidRPr="00D330C4">
        <w:rPr>
          <w:rFonts w:eastAsia="Arial Unicode MS"/>
          <w:b/>
          <w:sz w:val="24"/>
          <w:szCs w:val="24"/>
          <w:lang w:val="es-MX"/>
        </w:rPr>
        <w:t xml:space="preserve">PARTICIPACIONES, APORTACIONES, CONVENIOS, INCENTIVOS </w:t>
      </w:r>
    </w:p>
    <w:p w:rsidR="004C3107" w:rsidRPr="00D330C4" w:rsidRDefault="004C3107" w:rsidP="004C3107">
      <w:pPr>
        <w:pStyle w:val="texto0"/>
        <w:spacing w:after="70" w:line="230" w:lineRule="exact"/>
        <w:ind w:firstLine="0"/>
        <w:jc w:val="center"/>
        <w:rPr>
          <w:rFonts w:eastAsia="Arial Unicode MS"/>
          <w:b/>
          <w:sz w:val="24"/>
          <w:szCs w:val="24"/>
          <w:lang w:val="es-MX"/>
        </w:rPr>
      </w:pPr>
      <w:r w:rsidRPr="00D330C4">
        <w:rPr>
          <w:rFonts w:eastAsia="Arial Unicode MS"/>
          <w:b/>
          <w:sz w:val="24"/>
          <w:szCs w:val="24"/>
          <w:lang w:val="es-MX"/>
        </w:rPr>
        <w:t xml:space="preserve">DERIVADOS DE LA COLABORACIÓN FISCAL Y </w:t>
      </w:r>
    </w:p>
    <w:p w:rsidR="004C3107" w:rsidRPr="00D330C4" w:rsidRDefault="004C3107" w:rsidP="004C3107">
      <w:pPr>
        <w:pStyle w:val="texto0"/>
        <w:spacing w:after="70" w:line="230" w:lineRule="exact"/>
        <w:ind w:firstLine="0"/>
        <w:jc w:val="center"/>
        <w:rPr>
          <w:rFonts w:eastAsia="Arial Unicode MS"/>
          <w:b/>
          <w:sz w:val="24"/>
          <w:szCs w:val="24"/>
          <w:lang w:val="es-MX"/>
        </w:rPr>
      </w:pPr>
      <w:r w:rsidRPr="00D330C4">
        <w:rPr>
          <w:rFonts w:eastAsia="Arial Unicode MS"/>
          <w:b/>
          <w:sz w:val="24"/>
          <w:szCs w:val="24"/>
          <w:lang w:val="es-MX"/>
        </w:rPr>
        <w:t>FONDOS DISTINTOS DE APORTACIONES</w:t>
      </w:r>
    </w:p>
    <w:p w:rsidR="004C3107" w:rsidRPr="00D330C4" w:rsidRDefault="004C3107" w:rsidP="004C3107">
      <w:pPr>
        <w:tabs>
          <w:tab w:val="left" w:pos="-720"/>
        </w:tabs>
        <w:suppressAutoHyphens/>
        <w:jc w:val="center"/>
        <w:rPr>
          <w:rFonts w:ascii="Arial" w:eastAsia="Arial Unicode MS" w:hAnsi="Arial" w:cs="Arial"/>
          <w:b/>
          <w:lang w:val="es-ES_tradnl"/>
        </w:rPr>
      </w:pP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b/>
          <w:lang w:val="es-MX"/>
        </w:rPr>
        <w:t xml:space="preserve">Artículo </w:t>
      </w:r>
      <w:r>
        <w:rPr>
          <w:rFonts w:ascii="Arial" w:eastAsia="Arial Unicode MS" w:hAnsi="Arial" w:cs="Arial"/>
          <w:b/>
          <w:lang w:val="es-MX"/>
        </w:rPr>
        <w:t>10</w:t>
      </w:r>
      <w:r w:rsidRPr="00D330C4">
        <w:rPr>
          <w:rFonts w:ascii="Arial" w:eastAsia="Arial Unicode MS" w:hAnsi="Arial" w:cs="Arial"/>
          <w:b/>
          <w:lang w:val="es-MX"/>
        </w:rPr>
        <w:t xml:space="preserve">. </w:t>
      </w:r>
      <w:r w:rsidRPr="00D330C4">
        <w:rPr>
          <w:rFonts w:ascii="Arial" w:eastAsia="Arial Unicode MS" w:hAnsi="Arial" w:cs="Arial"/>
          <w:spacing w:val="-3"/>
          <w:lang w:val="es-MX"/>
        </w:rPr>
        <w:t>Son los recursos que recibe el Estado por concepto de participaciones, aportaciones, convenios, incentivos derivados de la colaboración fiscal y fondos distintos de aportaciones.</w:t>
      </w: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pStyle w:val="Ttulo2"/>
        <w:tabs>
          <w:tab w:val="left" w:pos="-720"/>
        </w:tabs>
        <w:suppressAutoHyphens/>
        <w:rPr>
          <w:rFonts w:ascii="Arial" w:eastAsia="Arial Unicode MS" w:hAnsi="Arial" w:cs="Arial"/>
          <w:szCs w:val="24"/>
        </w:rPr>
      </w:pPr>
      <w:r w:rsidRPr="00D330C4">
        <w:rPr>
          <w:rFonts w:ascii="Arial" w:eastAsia="Arial Unicode MS" w:hAnsi="Arial" w:cs="Arial"/>
          <w:szCs w:val="24"/>
        </w:rPr>
        <w:t>CAPÍTULO I</w:t>
      </w:r>
    </w:p>
    <w:p w:rsidR="004C3107" w:rsidRPr="00D330C4" w:rsidRDefault="004C3107" w:rsidP="004C3107">
      <w:pPr>
        <w:pStyle w:val="Ttulo7"/>
        <w:tabs>
          <w:tab w:val="left" w:pos="-720"/>
        </w:tabs>
        <w:suppressAutoHyphens/>
        <w:spacing w:line="240" w:lineRule="auto"/>
        <w:jc w:val="center"/>
        <w:rPr>
          <w:rFonts w:eastAsia="Arial Unicode MS"/>
          <w:b/>
          <w:spacing w:val="-3"/>
          <w:szCs w:val="24"/>
        </w:rPr>
      </w:pPr>
      <w:r w:rsidRPr="00D330C4">
        <w:rPr>
          <w:rFonts w:eastAsia="Arial Unicode MS"/>
          <w:b/>
          <w:szCs w:val="24"/>
        </w:rPr>
        <w:t xml:space="preserve">PARTICIPACIONES </w:t>
      </w:r>
    </w:p>
    <w:p w:rsidR="004C3107" w:rsidRPr="00D330C4" w:rsidRDefault="004C3107" w:rsidP="004C3107">
      <w:pPr>
        <w:tabs>
          <w:tab w:val="left" w:pos="-720"/>
        </w:tabs>
        <w:suppressAutoHyphens/>
        <w:jc w:val="both"/>
        <w:rPr>
          <w:rFonts w:ascii="Arial" w:eastAsia="Arial Unicode MS" w:hAnsi="Arial" w:cs="Arial"/>
          <w:b/>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b/>
          <w:color w:val="000000"/>
          <w:spacing w:val="-3"/>
          <w:lang w:val="es-MX"/>
        </w:rPr>
        <w:t xml:space="preserve">Artículo </w:t>
      </w:r>
      <w:r>
        <w:rPr>
          <w:rFonts w:ascii="Arial" w:eastAsia="Arial Unicode MS" w:hAnsi="Arial" w:cs="Arial"/>
          <w:b/>
          <w:color w:val="000000"/>
          <w:spacing w:val="-3"/>
          <w:lang w:val="es-MX"/>
        </w:rPr>
        <w:t>11</w:t>
      </w:r>
      <w:r w:rsidRPr="00D330C4">
        <w:rPr>
          <w:rFonts w:ascii="Arial" w:eastAsia="Arial Unicode MS" w:hAnsi="Arial" w:cs="Arial"/>
          <w:b/>
          <w:spacing w:val="-3"/>
          <w:lang w:val="es-MX"/>
        </w:rPr>
        <w:t xml:space="preserve">. </w:t>
      </w:r>
      <w:r w:rsidRPr="00D330C4">
        <w:rPr>
          <w:rFonts w:ascii="Arial" w:eastAsia="Arial Unicode MS" w:hAnsi="Arial" w:cs="Arial"/>
          <w:spacing w:val="-3"/>
          <w:lang w:val="es-MX"/>
        </w:rPr>
        <w:t>Son los ingresos que recibe el Estado que se derivan de la adhesión al Sistema Nacional de Coordinación Fiscal, así como las que correspondan a sistemas estatales de coordinación fiscal, de acuerdo a lo dispuesto por la Ley de Coordinación Fiscal, y al Decreto de Presupuesto de Egresos de la Federación para el Ejercicio Fiscal correspondiente.</w:t>
      </w:r>
    </w:p>
    <w:p w:rsidR="004C3107" w:rsidRPr="00D330C4" w:rsidRDefault="004C3107" w:rsidP="004C3107">
      <w:pPr>
        <w:tabs>
          <w:tab w:val="left" w:pos="-720"/>
        </w:tabs>
        <w:suppressAutoHyphens/>
        <w:jc w:val="center"/>
        <w:rPr>
          <w:rFonts w:ascii="Arial" w:eastAsia="Arial Unicode MS" w:hAnsi="Arial" w:cs="Arial"/>
          <w:spacing w:val="-3"/>
          <w:lang w:val="es-MX"/>
        </w:rPr>
      </w:pPr>
    </w:p>
    <w:p w:rsidR="004C3107" w:rsidRPr="00D330C4" w:rsidRDefault="004C3107" w:rsidP="004C3107">
      <w:pPr>
        <w:tabs>
          <w:tab w:val="left" w:pos="-720"/>
        </w:tabs>
        <w:suppressAutoHyphens/>
        <w:jc w:val="center"/>
        <w:rPr>
          <w:rFonts w:ascii="Arial" w:eastAsia="Arial Unicode MS" w:hAnsi="Arial" w:cs="Arial"/>
          <w:b/>
          <w:spacing w:val="-3"/>
          <w:lang w:val="es-MX"/>
        </w:rPr>
      </w:pPr>
    </w:p>
    <w:p w:rsidR="004C3107" w:rsidRPr="00D330C4" w:rsidRDefault="004C3107" w:rsidP="004C3107">
      <w:pPr>
        <w:tabs>
          <w:tab w:val="left" w:pos="-720"/>
        </w:tabs>
        <w:suppressAutoHyphens/>
        <w:jc w:val="center"/>
        <w:rPr>
          <w:rFonts w:ascii="Arial" w:eastAsia="Arial Unicode MS" w:hAnsi="Arial" w:cs="Arial"/>
          <w:b/>
          <w:lang w:val="es-MX"/>
        </w:rPr>
      </w:pPr>
      <w:r w:rsidRPr="00D330C4">
        <w:rPr>
          <w:rFonts w:ascii="Arial" w:eastAsia="Arial Unicode MS" w:hAnsi="Arial" w:cs="Arial"/>
          <w:b/>
          <w:spacing w:val="-3"/>
          <w:lang w:val="es-MX"/>
        </w:rPr>
        <w:t>CAPÍTULO II</w:t>
      </w:r>
    </w:p>
    <w:p w:rsidR="004C3107" w:rsidRPr="00D330C4" w:rsidRDefault="004C3107" w:rsidP="004C3107">
      <w:pPr>
        <w:tabs>
          <w:tab w:val="left" w:pos="-720"/>
        </w:tabs>
        <w:suppressAutoHyphens/>
        <w:ind w:hanging="283"/>
        <w:jc w:val="center"/>
        <w:rPr>
          <w:rFonts w:ascii="Arial" w:eastAsia="Arial Unicode MS" w:hAnsi="Arial" w:cs="Arial"/>
          <w:b/>
          <w:spacing w:val="-3"/>
          <w:lang w:val="es-MX"/>
        </w:rPr>
      </w:pPr>
      <w:r w:rsidRPr="00D330C4">
        <w:rPr>
          <w:rFonts w:ascii="Arial" w:eastAsia="Arial Unicode MS" w:hAnsi="Arial" w:cs="Arial"/>
          <w:b/>
          <w:spacing w:val="-3"/>
          <w:lang w:val="es-MX"/>
        </w:rPr>
        <w:t>APORTACIONES</w:t>
      </w:r>
    </w:p>
    <w:p w:rsidR="004C3107" w:rsidRPr="00D330C4" w:rsidRDefault="004C3107" w:rsidP="004C3107">
      <w:pPr>
        <w:tabs>
          <w:tab w:val="left" w:pos="-720"/>
        </w:tabs>
        <w:suppressAutoHyphens/>
        <w:ind w:hanging="283"/>
        <w:jc w:val="both"/>
        <w:rPr>
          <w:rFonts w:ascii="Arial" w:eastAsia="Arial Unicode MS" w:hAnsi="Arial" w:cs="Arial"/>
          <w:b/>
          <w:spacing w:val="-3"/>
          <w:lang w:val="es-MX"/>
        </w:rPr>
      </w:pPr>
    </w:p>
    <w:p w:rsidR="004C3107" w:rsidRPr="00D330C4" w:rsidRDefault="004C3107" w:rsidP="004C3107">
      <w:pPr>
        <w:tabs>
          <w:tab w:val="left" w:pos="-720"/>
        </w:tabs>
        <w:suppressAutoHyphens/>
        <w:ind w:hanging="283"/>
        <w:jc w:val="both"/>
        <w:rPr>
          <w:rFonts w:ascii="Arial" w:eastAsia="Arial Unicode MS" w:hAnsi="Arial" w:cs="Arial"/>
          <w:spacing w:val="-3"/>
          <w:lang w:val="es-MX"/>
        </w:rPr>
      </w:pPr>
      <w:r w:rsidRPr="00D330C4">
        <w:rPr>
          <w:rFonts w:ascii="Arial" w:eastAsia="Arial Unicode MS" w:hAnsi="Arial" w:cs="Arial"/>
          <w:b/>
          <w:spacing w:val="-3"/>
          <w:lang w:val="es-MX"/>
        </w:rPr>
        <w:tab/>
        <w:t xml:space="preserve">Artículo </w:t>
      </w:r>
      <w:r>
        <w:rPr>
          <w:rFonts w:ascii="Arial" w:eastAsia="Arial Unicode MS" w:hAnsi="Arial" w:cs="Arial"/>
          <w:b/>
          <w:spacing w:val="-3"/>
          <w:lang w:val="es-MX"/>
        </w:rPr>
        <w:t>1</w:t>
      </w:r>
      <w:r w:rsidRPr="00D330C4">
        <w:rPr>
          <w:rFonts w:ascii="Arial" w:eastAsia="Arial Unicode MS" w:hAnsi="Arial" w:cs="Arial"/>
          <w:b/>
          <w:spacing w:val="-3"/>
          <w:lang w:val="es-MX"/>
        </w:rPr>
        <w:t xml:space="preserve">2. </w:t>
      </w:r>
      <w:r w:rsidRPr="00D330C4">
        <w:rPr>
          <w:rFonts w:ascii="Arial" w:eastAsia="Arial Unicode MS" w:hAnsi="Arial" w:cs="Arial"/>
          <w:spacing w:val="-3"/>
          <w:lang w:val="es-MX"/>
        </w:rPr>
        <w:t>Son los ingresos que recibe el Estado previstos en la Ley de Coordinación Fiscal, cuyo gasto está condicionado a la consecución y cumplimiento de los objetivos que para cada tipo de aportación que establece la legislación aplicable en la materia, como son los siguientes:</w:t>
      </w:r>
    </w:p>
    <w:p w:rsidR="004C3107" w:rsidRPr="00D330C4" w:rsidRDefault="004C3107" w:rsidP="004C3107">
      <w:pPr>
        <w:tabs>
          <w:tab w:val="left" w:pos="-720"/>
        </w:tabs>
        <w:suppressAutoHyphens/>
        <w:ind w:hanging="283"/>
        <w:jc w:val="both"/>
        <w:rPr>
          <w:rFonts w:ascii="Arial" w:eastAsia="Arial Unicode MS" w:hAnsi="Arial" w:cs="Arial"/>
          <w:spacing w:val="-3"/>
          <w:lang w:val="es-MX"/>
        </w:rPr>
      </w:pPr>
    </w:p>
    <w:p w:rsidR="004C3107" w:rsidRPr="00D330C4" w:rsidRDefault="004C3107" w:rsidP="004C3107">
      <w:pPr>
        <w:pStyle w:val="Prrafodelista"/>
        <w:numPr>
          <w:ilvl w:val="0"/>
          <w:numId w:val="4"/>
        </w:numPr>
        <w:tabs>
          <w:tab w:val="left" w:pos="-720"/>
        </w:tabs>
        <w:suppressAutoHyphens/>
        <w:ind w:left="709" w:hanging="709"/>
        <w:jc w:val="both"/>
        <w:rPr>
          <w:rFonts w:ascii="Arial" w:eastAsia="Arial Unicode MS" w:hAnsi="Arial" w:cs="Arial"/>
          <w:spacing w:val="-3"/>
          <w:lang w:val="es-MX"/>
        </w:rPr>
      </w:pPr>
      <w:r w:rsidRPr="00D330C4">
        <w:rPr>
          <w:rFonts w:ascii="Arial" w:eastAsia="Arial Unicode MS" w:hAnsi="Arial" w:cs="Arial"/>
          <w:spacing w:val="-3"/>
          <w:lang w:val="es-MX"/>
        </w:rPr>
        <w:t>Fondo de Aportaciones para la Nómina Educativa y Gasto Operativo:</w:t>
      </w:r>
    </w:p>
    <w:p w:rsidR="004C3107" w:rsidRPr="00D330C4" w:rsidRDefault="004C3107" w:rsidP="004C3107">
      <w:pPr>
        <w:pStyle w:val="Prrafodelista"/>
        <w:tabs>
          <w:tab w:val="left" w:pos="-720"/>
        </w:tabs>
        <w:suppressAutoHyphens/>
        <w:ind w:left="1080"/>
        <w:jc w:val="both"/>
        <w:rPr>
          <w:rFonts w:ascii="Arial" w:eastAsia="Arial Unicode MS" w:hAnsi="Arial" w:cs="Arial"/>
          <w:spacing w:val="-3"/>
          <w:lang w:val="es-MX"/>
        </w:rPr>
      </w:pPr>
    </w:p>
    <w:p w:rsidR="004C3107" w:rsidRPr="00D330C4" w:rsidRDefault="004C3107" w:rsidP="004C3107">
      <w:pPr>
        <w:tabs>
          <w:tab w:val="left" w:pos="-720"/>
        </w:tabs>
        <w:suppressAutoHyphens/>
        <w:ind w:left="709"/>
        <w:jc w:val="both"/>
        <w:rPr>
          <w:rFonts w:ascii="Arial" w:eastAsia="Arial Unicode MS" w:hAnsi="Arial" w:cs="Arial"/>
          <w:spacing w:val="-3"/>
          <w:lang w:val="es-MX"/>
        </w:rPr>
      </w:pPr>
      <w:r w:rsidRPr="00D330C4">
        <w:rPr>
          <w:rFonts w:ascii="Arial" w:eastAsia="Arial Unicode MS" w:hAnsi="Arial" w:cs="Arial"/>
          <w:spacing w:val="-3"/>
          <w:lang w:val="es-MX"/>
        </w:rPr>
        <w:t>A)</w:t>
      </w:r>
      <w:r w:rsidRPr="00D330C4">
        <w:rPr>
          <w:rFonts w:ascii="Arial" w:eastAsia="Arial Unicode MS" w:hAnsi="Arial" w:cs="Arial"/>
          <w:spacing w:val="-3"/>
          <w:lang w:val="es-MX"/>
        </w:rPr>
        <w:tab/>
        <w:t>Servicios Personales.</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B)</w:t>
      </w:r>
      <w:r w:rsidRPr="00D330C4">
        <w:rPr>
          <w:rFonts w:ascii="Arial" w:eastAsia="Arial Unicode MS" w:hAnsi="Arial" w:cs="Arial"/>
          <w:spacing w:val="-3"/>
          <w:lang w:val="es-MX"/>
        </w:rPr>
        <w:tab/>
        <w:t>Otros de Gasto Corriente.</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C)</w:t>
      </w:r>
      <w:r w:rsidRPr="00D330C4">
        <w:rPr>
          <w:rFonts w:ascii="Arial" w:eastAsia="Arial Unicode MS" w:hAnsi="Arial" w:cs="Arial"/>
          <w:spacing w:val="-3"/>
          <w:lang w:val="es-MX"/>
        </w:rPr>
        <w:tab/>
        <w:t>Gastos de Operación.</w:t>
      </w:r>
    </w:p>
    <w:p w:rsidR="004C3107" w:rsidRPr="00D330C4" w:rsidRDefault="004C3107" w:rsidP="004C3107">
      <w:pPr>
        <w:tabs>
          <w:tab w:val="left" w:pos="-720"/>
        </w:tabs>
        <w:suppressAutoHyphens/>
        <w:ind w:left="709"/>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II.</w:t>
      </w:r>
      <w:r w:rsidRPr="00D330C4">
        <w:rPr>
          <w:rFonts w:ascii="Arial" w:eastAsia="Arial Unicode MS" w:hAnsi="Arial" w:cs="Arial"/>
          <w:spacing w:val="-3"/>
          <w:lang w:val="es-MX"/>
        </w:rPr>
        <w:tab/>
        <w:t>Para los Servicios de Salud;</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III.</w:t>
      </w:r>
      <w:r w:rsidRPr="00D330C4">
        <w:rPr>
          <w:rFonts w:ascii="Arial" w:eastAsia="Arial Unicode MS" w:hAnsi="Arial" w:cs="Arial"/>
          <w:spacing w:val="-3"/>
          <w:lang w:val="es-MX"/>
        </w:rPr>
        <w:tab/>
        <w:t xml:space="preserve">Para la Infraestructura Social Estatal;  </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lastRenderedPageBreak/>
        <w:t>IV.</w:t>
      </w:r>
      <w:r w:rsidRPr="00D330C4">
        <w:rPr>
          <w:rFonts w:ascii="Arial" w:eastAsia="Arial Unicode MS" w:hAnsi="Arial" w:cs="Arial"/>
          <w:spacing w:val="-3"/>
          <w:lang w:val="es-MX"/>
        </w:rPr>
        <w:tab/>
        <w:t>De Aportaciones Múltiples:</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A)</w:t>
      </w:r>
      <w:r w:rsidRPr="00D330C4">
        <w:rPr>
          <w:rFonts w:ascii="Arial" w:eastAsia="Arial Unicode MS" w:hAnsi="Arial" w:cs="Arial"/>
          <w:spacing w:val="-3"/>
          <w:lang w:val="es-MX"/>
        </w:rPr>
        <w:tab/>
        <w:t>Para Alimentación y Asistencia Social.</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B)</w:t>
      </w:r>
      <w:r w:rsidRPr="00D330C4">
        <w:rPr>
          <w:rFonts w:ascii="Arial" w:eastAsia="Arial Unicode MS" w:hAnsi="Arial" w:cs="Arial"/>
          <w:spacing w:val="-3"/>
          <w:lang w:val="es-MX"/>
        </w:rPr>
        <w:tab/>
        <w:t>De Aportaciones Múltiples para Infraestructura Educativa Básica.</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C)</w:t>
      </w:r>
      <w:r w:rsidRPr="00D330C4">
        <w:rPr>
          <w:rFonts w:ascii="Arial" w:eastAsia="Arial Unicode MS" w:hAnsi="Arial" w:cs="Arial"/>
          <w:spacing w:val="-3"/>
          <w:lang w:val="es-MX"/>
        </w:rPr>
        <w:tab/>
        <w:t>De Aportaciones Múltiples para Infraestructura Educativa Media Superior.</w:t>
      </w:r>
    </w:p>
    <w:p w:rsidR="004C3107" w:rsidRPr="00D330C4" w:rsidRDefault="004C3107" w:rsidP="004C3107">
      <w:pPr>
        <w:tabs>
          <w:tab w:val="left" w:pos="-720"/>
        </w:tabs>
        <w:suppressAutoHyphens/>
        <w:ind w:left="705" w:hanging="705"/>
        <w:jc w:val="both"/>
        <w:rPr>
          <w:rFonts w:ascii="Arial" w:eastAsia="Arial Unicode MS" w:hAnsi="Arial" w:cs="Arial"/>
          <w:spacing w:val="-3"/>
          <w:lang w:val="es-MX"/>
        </w:rPr>
      </w:pPr>
      <w:r w:rsidRPr="00D330C4">
        <w:rPr>
          <w:rFonts w:ascii="Arial" w:eastAsia="Arial Unicode MS" w:hAnsi="Arial" w:cs="Arial"/>
          <w:spacing w:val="-3"/>
          <w:lang w:val="es-MX"/>
        </w:rPr>
        <w:tab/>
        <w:t>D)</w:t>
      </w:r>
      <w:r w:rsidRPr="00D330C4">
        <w:rPr>
          <w:rFonts w:ascii="Arial" w:eastAsia="Arial Unicode MS" w:hAnsi="Arial" w:cs="Arial"/>
          <w:spacing w:val="-3"/>
          <w:lang w:val="es-MX"/>
        </w:rPr>
        <w:tab/>
        <w:t>De Aportaciones Múltiples para Infraestructura Educativa Superior.</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V.</w:t>
      </w:r>
      <w:r w:rsidRPr="00D330C4">
        <w:rPr>
          <w:rFonts w:ascii="Arial" w:eastAsia="Arial Unicode MS" w:hAnsi="Arial" w:cs="Arial"/>
          <w:spacing w:val="-3"/>
          <w:lang w:val="es-MX"/>
        </w:rPr>
        <w:tab/>
        <w:t xml:space="preserve">Para Educación: </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A)</w:t>
      </w:r>
      <w:r w:rsidRPr="00D330C4">
        <w:rPr>
          <w:rFonts w:ascii="Arial" w:eastAsia="Arial Unicode MS" w:hAnsi="Arial" w:cs="Arial"/>
          <w:spacing w:val="-3"/>
          <w:lang w:val="es-MX"/>
        </w:rPr>
        <w:tab/>
        <w:t>Tecnológica.</w:t>
      </w: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ab/>
        <w:t>B)</w:t>
      </w:r>
      <w:r w:rsidRPr="00D330C4">
        <w:rPr>
          <w:rFonts w:ascii="Arial" w:eastAsia="Arial Unicode MS" w:hAnsi="Arial" w:cs="Arial"/>
          <w:spacing w:val="-3"/>
          <w:lang w:val="es-MX"/>
        </w:rPr>
        <w:tab/>
        <w:t>De Adultos.</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trike/>
          <w:spacing w:val="-3"/>
          <w:lang w:val="es-MX"/>
        </w:rPr>
      </w:pPr>
      <w:r w:rsidRPr="00D330C4">
        <w:rPr>
          <w:rFonts w:ascii="Arial" w:eastAsia="Arial Unicode MS" w:hAnsi="Arial" w:cs="Arial"/>
          <w:spacing w:val="-3"/>
          <w:lang w:val="es-MX"/>
        </w:rPr>
        <w:t>VI.</w:t>
      </w:r>
      <w:r w:rsidRPr="00D330C4">
        <w:rPr>
          <w:rFonts w:ascii="Arial" w:eastAsia="Arial Unicode MS" w:hAnsi="Arial" w:cs="Arial"/>
          <w:spacing w:val="-3"/>
          <w:lang w:val="es-MX"/>
        </w:rPr>
        <w:tab/>
        <w:t>Para la Seguridad Pública de los Estados;</w:t>
      </w:r>
      <w:r w:rsidRPr="00D330C4">
        <w:rPr>
          <w:rFonts w:ascii="Arial" w:eastAsia="Arial Unicode MS" w:hAnsi="Arial" w:cs="Arial"/>
          <w:strike/>
          <w:spacing w:val="-3"/>
          <w:lang w:val="es-MX"/>
        </w:rPr>
        <w:t xml:space="preserve"> </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VII.</w:t>
      </w:r>
      <w:r w:rsidRPr="00D330C4">
        <w:rPr>
          <w:rFonts w:ascii="Arial" w:eastAsia="Arial Unicode MS" w:hAnsi="Arial" w:cs="Arial"/>
          <w:spacing w:val="-3"/>
          <w:lang w:val="es-MX"/>
        </w:rPr>
        <w:tab/>
        <w:t>Para el Fortalecimiento de las Entidades Federativas;</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jc w:val="both"/>
        <w:rPr>
          <w:rFonts w:ascii="Arial" w:eastAsia="Arial Unicode MS" w:hAnsi="Arial" w:cs="Arial"/>
          <w:spacing w:val="-3"/>
          <w:lang w:val="es-MX"/>
        </w:rPr>
      </w:pPr>
      <w:r w:rsidRPr="00D330C4">
        <w:rPr>
          <w:rFonts w:ascii="Arial" w:eastAsia="Arial Unicode MS" w:hAnsi="Arial" w:cs="Arial"/>
          <w:spacing w:val="-3"/>
          <w:lang w:val="es-MX"/>
        </w:rPr>
        <w:t xml:space="preserve">VIII. </w:t>
      </w:r>
      <w:r w:rsidRPr="00D330C4">
        <w:rPr>
          <w:rFonts w:ascii="Arial" w:eastAsia="Arial Unicode MS" w:hAnsi="Arial" w:cs="Arial"/>
          <w:spacing w:val="-3"/>
          <w:lang w:val="es-MX"/>
        </w:rPr>
        <w:tab/>
        <w:t>Aportaciones para municipios:</w:t>
      </w:r>
    </w:p>
    <w:p w:rsidR="004C3107" w:rsidRPr="00D330C4" w:rsidRDefault="004C3107" w:rsidP="004C3107">
      <w:pPr>
        <w:tabs>
          <w:tab w:val="left" w:pos="-720"/>
        </w:tabs>
        <w:suppressAutoHyphens/>
        <w:jc w:val="both"/>
        <w:rPr>
          <w:rFonts w:ascii="Arial" w:eastAsia="Arial Unicode MS" w:hAnsi="Arial" w:cs="Arial"/>
          <w:spacing w:val="-3"/>
          <w:lang w:val="es-MX"/>
        </w:rPr>
      </w:pPr>
    </w:p>
    <w:p w:rsidR="004C3107" w:rsidRPr="00D330C4" w:rsidRDefault="004C3107" w:rsidP="004C3107">
      <w:pPr>
        <w:tabs>
          <w:tab w:val="left" w:pos="-720"/>
        </w:tabs>
        <w:suppressAutoHyphens/>
        <w:ind w:left="1410" w:hanging="705"/>
        <w:jc w:val="both"/>
        <w:rPr>
          <w:rFonts w:ascii="Arial" w:eastAsia="Arial Unicode MS" w:hAnsi="Arial" w:cs="Arial"/>
          <w:spacing w:val="-3"/>
          <w:lang w:val="es-MX"/>
        </w:rPr>
      </w:pPr>
      <w:r w:rsidRPr="00D330C4">
        <w:rPr>
          <w:rFonts w:ascii="Arial" w:eastAsia="Arial Unicode MS" w:hAnsi="Arial" w:cs="Arial"/>
          <w:spacing w:val="-3"/>
          <w:lang w:val="es-MX"/>
        </w:rPr>
        <w:t>A)</w:t>
      </w:r>
      <w:r w:rsidRPr="00D330C4">
        <w:rPr>
          <w:rFonts w:ascii="Arial" w:eastAsia="Arial Unicode MS" w:hAnsi="Arial" w:cs="Arial"/>
          <w:spacing w:val="-3"/>
          <w:lang w:val="es-MX"/>
        </w:rPr>
        <w:tab/>
        <w:t>Para la Infraestructura Social Municipal y las Demarcaciones Territoriales de la Ciudad de México.</w:t>
      </w:r>
    </w:p>
    <w:p w:rsidR="004C3107" w:rsidRPr="00D330C4" w:rsidRDefault="004C3107" w:rsidP="004C3107">
      <w:pPr>
        <w:tabs>
          <w:tab w:val="left" w:pos="-720"/>
        </w:tabs>
        <w:suppressAutoHyphens/>
        <w:ind w:left="1410" w:hanging="705"/>
        <w:jc w:val="both"/>
        <w:rPr>
          <w:rFonts w:ascii="Arial" w:eastAsia="Arial Unicode MS" w:hAnsi="Arial" w:cs="Arial"/>
          <w:strike/>
          <w:spacing w:val="-3"/>
          <w:lang w:val="es-MX"/>
        </w:rPr>
      </w:pPr>
      <w:r w:rsidRPr="00D330C4">
        <w:rPr>
          <w:rFonts w:ascii="Arial" w:eastAsia="Arial Unicode MS" w:hAnsi="Arial" w:cs="Arial"/>
          <w:spacing w:val="-3"/>
          <w:lang w:val="es-MX"/>
        </w:rPr>
        <w:t>B)</w:t>
      </w:r>
      <w:r w:rsidRPr="00D330C4">
        <w:rPr>
          <w:rFonts w:ascii="Arial" w:eastAsia="Arial Unicode MS" w:hAnsi="Arial" w:cs="Arial"/>
          <w:spacing w:val="-3"/>
          <w:lang w:val="es-MX"/>
        </w:rPr>
        <w:tab/>
        <w:t>Para el Fortalecimiento de los Municipios y las Demarcaciones Territoriales de la Ciudad de México.</w:t>
      </w:r>
    </w:p>
    <w:p w:rsidR="004C3107" w:rsidRPr="00D330C4" w:rsidRDefault="004C3107" w:rsidP="004C3107">
      <w:pPr>
        <w:tabs>
          <w:tab w:val="left" w:pos="-720"/>
        </w:tabs>
        <w:suppressAutoHyphens/>
        <w:ind w:left="705" w:hanging="705"/>
        <w:jc w:val="both"/>
        <w:rPr>
          <w:rFonts w:ascii="Arial" w:eastAsia="Arial Unicode MS" w:hAnsi="Arial" w:cs="Arial"/>
          <w:spacing w:val="-3"/>
          <w:lang w:val="es-MX"/>
        </w:rPr>
      </w:pPr>
    </w:p>
    <w:p w:rsidR="004C3107" w:rsidRPr="00D330C4" w:rsidRDefault="004C3107" w:rsidP="004C3107">
      <w:pPr>
        <w:tabs>
          <w:tab w:val="left" w:pos="-720"/>
        </w:tabs>
        <w:suppressAutoHyphens/>
        <w:ind w:left="705" w:hanging="705"/>
        <w:jc w:val="both"/>
        <w:rPr>
          <w:rFonts w:ascii="Arial" w:eastAsia="Arial Unicode MS" w:hAnsi="Arial" w:cs="Arial"/>
          <w:spacing w:val="-3"/>
          <w:lang w:val="es-MX"/>
        </w:rPr>
      </w:pPr>
    </w:p>
    <w:p w:rsidR="004C3107" w:rsidRPr="00D330C4" w:rsidRDefault="004C3107" w:rsidP="004C3107">
      <w:pPr>
        <w:pStyle w:val="Ttulo6"/>
        <w:numPr>
          <w:ilvl w:val="0"/>
          <w:numId w:val="0"/>
        </w:numPr>
        <w:suppressAutoHyphens/>
        <w:spacing w:line="240" w:lineRule="auto"/>
        <w:jc w:val="center"/>
        <w:rPr>
          <w:rFonts w:eastAsia="Arial Unicode MS"/>
          <w:szCs w:val="24"/>
        </w:rPr>
      </w:pPr>
      <w:r w:rsidRPr="00D330C4">
        <w:rPr>
          <w:rFonts w:eastAsia="Arial Unicode MS"/>
          <w:szCs w:val="24"/>
        </w:rPr>
        <w:t>CAPÍTULO III</w:t>
      </w:r>
    </w:p>
    <w:p w:rsidR="004C3107" w:rsidRPr="00D330C4" w:rsidRDefault="004C3107" w:rsidP="004C3107">
      <w:pPr>
        <w:pStyle w:val="Ttulo7"/>
        <w:suppressAutoHyphens/>
        <w:spacing w:line="240" w:lineRule="auto"/>
        <w:jc w:val="center"/>
        <w:rPr>
          <w:rFonts w:eastAsia="Arial Unicode MS"/>
          <w:b/>
          <w:szCs w:val="24"/>
        </w:rPr>
      </w:pPr>
      <w:r w:rsidRPr="00D330C4">
        <w:rPr>
          <w:rFonts w:eastAsia="Arial Unicode MS"/>
          <w:b/>
          <w:szCs w:val="24"/>
        </w:rPr>
        <w:t xml:space="preserve">CONVENIOS </w:t>
      </w:r>
    </w:p>
    <w:p w:rsidR="004C3107" w:rsidRPr="00D330C4" w:rsidRDefault="004C3107" w:rsidP="004C3107">
      <w:pPr>
        <w:pStyle w:val="Sangradetextonormal"/>
        <w:suppressAutoHyphens/>
        <w:spacing w:line="240" w:lineRule="auto"/>
        <w:ind w:left="0" w:firstLine="0"/>
        <w:rPr>
          <w:rFonts w:eastAsia="Arial Unicode MS"/>
          <w:b/>
          <w:szCs w:val="24"/>
        </w:rPr>
      </w:pPr>
    </w:p>
    <w:p w:rsidR="004C3107" w:rsidRPr="00D330C4" w:rsidRDefault="004C3107" w:rsidP="004C3107">
      <w:pPr>
        <w:tabs>
          <w:tab w:val="left" w:pos="-720"/>
        </w:tabs>
        <w:suppressAutoHyphens/>
        <w:ind w:hanging="283"/>
        <w:jc w:val="both"/>
        <w:rPr>
          <w:rFonts w:ascii="Arial" w:hAnsi="Arial" w:cs="Arial"/>
          <w:lang w:val="es-MX"/>
        </w:rPr>
      </w:pPr>
      <w:r w:rsidRPr="00D330C4">
        <w:rPr>
          <w:rFonts w:ascii="Arial" w:eastAsia="Arial Unicode MS" w:hAnsi="Arial" w:cs="Arial"/>
          <w:b/>
          <w:lang w:val="es-MX"/>
        </w:rPr>
        <w:tab/>
      </w:r>
      <w:r w:rsidRPr="00D330C4">
        <w:rPr>
          <w:rFonts w:ascii="Arial" w:hAnsi="Arial" w:cs="Arial"/>
          <w:b/>
          <w:color w:val="000000"/>
          <w:lang w:val="es-MX"/>
        </w:rPr>
        <w:t xml:space="preserve">Artículo </w:t>
      </w:r>
      <w:r>
        <w:rPr>
          <w:rFonts w:ascii="Arial" w:hAnsi="Arial" w:cs="Arial"/>
          <w:b/>
          <w:color w:val="000000"/>
          <w:lang w:val="es-MX"/>
        </w:rPr>
        <w:t>13</w:t>
      </w:r>
      <w:r w:rsidRPr="00D330C4">
        <w:rPr>
          <w:rFonts w:ascii="Arial" w:hAnsi="Arial" w:cs="Arial"/>
          <w:b/>
          <w:lang w:val="es-MX"/>
        </w:rPr>
        <w:t xml:space="preserve">. </w:t>
      </w:r>
      <w:r w:rsidRPr="00D330C4">
        <w:rPr>
          <w:rFonts w:ascii="Arial" w:hAnsi="Arial" w:cs="Arial"/>
          <w:lang w:val="es-MX"/>
        </w:rPr>
        <w:t xml:space="preserve">Son los ingresos que recibe el Estado derivados de convenios de coordinación, colaboración, reasignación o descentralización según corresponda, los cuales se acuerdan entre la Federación y el Estado. </w:t>
      </w:r>
    </w:p>
    <w:p w:rsidR="004C3107" w:rsidRPr="00D330C4" w:rsidRDefault="004C3107" w:rsidP="004C3107">
      <w:pPr>
        <w:rPr>
          <w:rFonts w:ascii="Arial" w:eastAsia="Arial Unicode MS" w:hAnsi="Arial" w:cs="Arial"/>
          <w:lang w:val="es-MX" w:eastAsia="zh-CN"/>
        </w:rPr>
      </w:pPr>
    </w:p>
    <w:p w:rsidR="004C3107" w:rsidRPr="00D330C4" w:rsidRDefault="004C3107" w:rsidP="004C3107">
      <w:pPr>
        <w:rPr>
          <w:rFonts w:ascii="Arial" w:eastAsia="Arial Unicode MS" w:hAnsi="Arial" w:cs="Arial"/>
          <w:lang w:val="es-MX" w:eastAsia="zh-CN"/>
        </w:rPr>
      </w:pPr>
    </w:p>
    <w:p w:rsidR="004C3107" w:rsidRPr="00D330C4" w:rsidRDefault="004C3107" w:rsidP="004C3107">
      <w:pPr>
        <w:pStyle w:val="Ttulo6"/>
        <w:numPr>
          <w:ilvl w:val="0"/>
          <w:numId w:val="0"/>
        </w:numPr>
        <w:tabs>
          <w:tab w:val="left" w:pos="2344"/>
          <w:tab w:val="center" w:pos="4845"/>
        </w:tabs>
        <w:suppressAutoHyphens/>
        <w:spacing w:line="240" w:lineRule="auto"/>
        <w:jc w:val="left"/>
        <w:rPr>
          <w:rFonts w:eastAsia="Arial Unicode MS"/>
          <w:szCs w:val="24"/>
        </w:rPr>
      </w:pPr>
      <w:r w:rsidRPr="00D330C4">
        <w:rPr>
          <w:rFonts w:eastAsia="Arial Unicode MS"/>
          <w:szCs w:val="24"/>
        </w:rPr>
        <w:tab/>
      </w:r>
      <w:r w:rsidRPr="00D330C4">
        <w:rPr>
          <w:rFonts w:eastAsia="Arial Unicode MS"/>
          <w:szCs w:val="24"/>
        </w:rPr>
        <w:tab/>
        <w:t>CAPÍTULO IV</w:t>
      </w:r>
    </w:p>
    <w:p w:rsidR="004C3107" w:rsidRPr="00D330C4" w:rsidRDefault="004C3107" w:rsidP="004C3107">
      <w:pPr>
        <w:pStyle w:val="texto0"/>
        <w:spacing w:after="70" w:line="230" w:lineRule="exact"/>
        <w:ind w:firstLine="0"/>
        <w:jc w:val="center"/>
        <w:rPr>
          <w:b/>
          <w:sz w:val="24"/>
          <w:szCs w:val="24"/>
          <w:lang w:val="es-MX" w:eastAsia="es-ES"/>
        </w:rPr>
      </w:pPr>
      <w:r w:rsidRPr="00D330C4">
        <w:rPr>
          <w:b/>
          <w:sz w:val="24"/>
          <w:szCs w:val="24"/>
          <w:lang w:val="es-MX" w:eastAsia="es-ES"/>
        </w:rPr>
        <w:t>INCENTIVOS DERIVADOS DE LA COLABORACIÓN FISCAL</w:t>
      </w:r>
    </w:p>
    <w:p w:rsidR="004C3107" w:rsidRPr="00D330C4" w:rsidRDefault="004C3107" w:rsidP="004C3107">
      <w:pPr>
        <w:pStyle w:val="texto0"/>
        <w:spacing w:after="70" w:line="230" w:lineRule="exact"/>
        <w:ind w:firstLine="0"/>
        <w:rPr>
          <w:sz w:val="24"/>
          <w:szCs w:val="24"/>
          <w:lang w:val="es-MX" w:eastAsia="es-ES"/>
        </w:rPr>
      </w:pPr>
    </w:p>
    <w:p w:rsidR="004C3107" w:rsidRPr="00D330C4" w:rsidRDefault="004C3107" w:rsidP="004C3107">
      <w:pPr>
        <w:tabs>
          <w:tab w:val="left" w:pos="-720"/>
        </w:tabs>
        <w:suppressAutoHyphens/>
        <w:jc w:val="both"/>
        <w:rPr>
          <w:rFonts w:ascii="Arial" w:hAnsi="Arial" w:cs="Arial"/>
          <w:lang w:val="es-MX"/>
        </w:rPr>
      </w:pPr>
      <w:r w:rsidRPr="00D330C4">
        <w:rPr>
          <w:rFonts w:ascii="Arial" w:hAnsi="Arial" w:cs="Arial"/>
          <w:b/>
          <w:lang w:val="es-MX"/>
        </w:rPr>
        <w:t xml:space="preserve">Artículo </w:t>
      </w:r>
      <w:r>
        <w:rPr>
          <w:rFonts w:ascii="Arial" w:hAnsi="Arial" w:cs="Arial"/>
          <w:b/>
          <w:lang w:val="es-MX"/>
        </w:rPr>
        <w:t>14</w:t>
      </w:r>
      <w:r w:rsidRPr="00D330C4">
        <w:rPr>
          <w:rFonts w:ascii="Arial" w:hAnsi="Arial" w:cs="Arial"/>
          <w:b/>
          <w:lang w:val="es-MX"/>
        </w:rPr>
        <w:t xml:space="preserve">. </w:t>
      </w:r>
      <w:r w:rsidRPr="00D330C4">
        <w:rPr>
          <w:rFonts w:ascii="Arial" w:hAnsi="Arial" w:cs="Arial"/>
          <w:lang w:val="es-MX"/>
        </w:rPr>
        <w:t xml:space="preserve">Son los ingresos que recibe el Estado,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w:t>
      </w:r>
      <w:r w:rsidRPr="00D330C4">
        <w:rPr>
          <w:rFonts w:ascii="Arial" w:hAnsi="Arial" w:cs="Arial"/>
          <w:lang w:val="es-MX"/>
        </w:rPr>
        <w:lastRenderedPageBreak/>
        <w:t>incentivos económicos que implican la retribución de su colaboración, como son entre otros, los siguientes:</w:t>
      </w:r>
    </w:p>
    <w:p w:rsidR="004C3107" w:rsidRPr="00D330C4" w:rsidRDefault="004C3107" w:rsidP="004C3107">
      <w:pPr>
        <w:pStyle w:val="texto0"/>
        <w:spacing w:after="70" w:line="230" w:lineRule="exact"/>
        <w:ind w:firstLine="0"/>
        <w:rPr>
          <w:sz w:val="24"/>
          <w:szCs w:val="24"/>
          <w:lang w:val="es-MX" w:eastAsia="es-ES"/>
        </w:rPr>
      </w:pPr>
    </w:p>
    <w:p w:rsidR="004C3107" w:rsidRPr="00D330C4" w:rsidRDefault="004C3107" w:rsidP="004C3107">
      <w:pPr>
        <w:tabs>
          <w:tab w:val="left" w:pos="-851"/>
        </w:tabs>
        <w:suppressAutoHyphens/>
        <w:ind w:left="360"/>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la Administración del Impuesto Sobre la Renta de Contribuyentes Intermedios;</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la Administración del Impuesto Sobre la Renta por Enajenación de Bienes Inmuebles;</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la Administración de Multas Federales no Fiscales y Multas Federales Fiscales;</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la Administración de Derechos por el Otorgamiento de Concesiones, para el Uso o Goce de la Zona Federal Marítimo Terrestre;</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 xml:space="preserve">Incentivos provenientes del Régimen de Incorporación Fiscal; </w:t>
      </w:r>
    </w:p>
    <w:p w:rsidR="004C3107" w:rsidRPr="00D330C4" w:rsidRDefault="004C3107" w:rsidP="004C3107">
      <w:pPr>
        <w:tabs>
          <w:tab w:val="left" w:pos="-720"/>
        </w:tabs>
        <w:suppressAutoHyphens/>
        <w:ind w:left="1065" w:hanging="705"/>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 xml:space="preserve">Incentivos por el Fondo de Compensación de </w:t>
      </w:r>
      <w:proofErr w:type="spellStart"/>
      <w:r w:rsidRPr="00D330C4">
        <w:rPr>
          <w:rFonts w:ascii="Arial" w:eastAsia="Arial Unicode MS" w:hAnsi="Arial" w:cs="Arial"/>
          <w:lang w:val="es-MX"/>
        </w:rPr>
        <w:t>Repecos</w:t>
      </w:r>
      <w:proofErr w:type="spellEnd"/>
      <w:r w:rsidRPr="00D330C4">
        <w:rPr>
          <w:rFonts w:ascii="Arial" w:eastAsia="Arial Unicode MS" w:hAnsi="Arial" w:cs="Arial"/>
          <w:lang w:val="es-MX"/>
        </w:rPr>
        <w:t xml:space="preserve"> y Régimen de Intermedios;</w:t>
      </w:r>
    </w:p>
    <w:p w:rsidR="004C3107" w:rsidRPr="00D330C4" w:rsidRDefault="004C3107" w:rsidP="004C3107">
      <w:pPr>
        <w:tabs>
          <w:tab w:val="left" w:pos="-720"/>
        </w:tabs>
        <w:suppressAutoHyphens/>
        <w:ind w:left="926" w:hanging="283"/>
        <w:jc w:val="both"/>
        <w:rPr>
          <w:rFonts w:ascii="Arial" w:eastAsia="Arial Unicode MS" w:hAnsi="Arial" w:cs="Arial"/>
          <w:lang w:val="es-MX"/>
        </w:rPr>
      </w:pPr>
      <w:r w:rsidRPr="00D330C4">
        <w:rPr>
          <w:rFonts w:ascii="Arial" w:eastAsia="Arial Unicode MS" w:hAnsi="Arial" w:cs="Arial"/>
          <w:lang w:val="es-MX"/>
        </w:rPr>
        <w:tab/>
      </w: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la Administración del Impuesto Sobre la Renta, Impuesto al Valor Agregado, e Impuesto Especial sobre Producción y Servicios, de Pequeños Contribuyentes;</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Por actos de Fiscalización Concurrente a Contribuyentes de Impuesto al Valor Agregado;</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Por Actos de Fiscalización Concurrente a Contribuyentes de Impuesto Sobre la Renta;</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 xml:space="preserve">Incentivos por Actos de Fiscalización Concurrente a Contribuyentes del Impuesto  Especial Sobre Producción y Servicios; </w:t>
      </w:r>
    </w:p>
    <w:p w:rsidR="004C3107" w:rsidRPr="00D330C4" w:rsidRDefault="004C3107" w:rsidP="004C3107">
      <w:pPr>
        <w:tabs>
          <w:tab w:val="left" w:pos="-720"/>
        </w:tabs>
        <w:suppressAutoHyphens/>
        <w:ind w:left="926" w:hanging="283"/>
        <w:jc w:val="both"/>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Incentivos por Vigilancia del Cumplimiento de Obligaciones Fiscales; y</w:t>
      </w:r>
      <w:r>
        <w:rPr>
          <w:rFonts w:ascii="Arial" w:eastAsia="Arial Unicode MS" w:hAnsi="Arial" w:cs="Arial"/>
          <w:lang w:val="es-MX"/>
        </w:rPr>
        <w:t>,</w:t>
      </w:r>
      <w:r w:rsidRPr="00D330C4">
        <w:rPr>
          <w:rFonts w:ascii="Arial" w:eastAsia="Arial Unicode MS" w:hAnsi="Arial" w:cs="Arial"/>
          <w:lang w:val="es-MX"/>
        </w:rPr>
        <w:t xml:space="preserve"> </w:t>
      </w:r>
    </w:p>
    <w:p w:rsidR="004C3107" w:rsidRPr="00D330C4" w:rsidRDefault="004C3107" w:rsidP="004C3107">
      <w:pPr>
        <w:pStyle w:val="Prrafodelista"/>
        <w:rPr>
          <w:rFonts w:ascii="Arial" w:eastAsia="Arial Unicode MS" w:hAnsi="Arial" w:cs="Arial"/>
          <w:lang w:val="es-MX"/>
        </w:rPr>
      </w:pPr>
    </w:p>
    <w:p w:rsidR="004C3107" w:rsidRPr="00D330C4" w:rsidRDefault="004C3107" w:rsidP="004C3107">
      <w:pPr>
        <w:pStyle w:val="Prrafodelista"/>
        <w:numPr>
          <w:ilvl w:val="0"/>
          <w:numId w:val="6"/>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lastRenderedPageBreak/>
        <w:t>Por Actos de Fiscalización del cumplimiento de las obligaciones fiscales y aduaneras, derivadas de la introducción de mercancías y vehículos de procedencia extranjera.</w:t>
      </w:r>
    </w:p>
    <w:p w:rsidR="004C3107" w:rsidRPr="00D330C4" w:rsidRDefault="004C3107" w:rsidP="004C3107">
      <w:pPr>
        <w:rPr>
          <w:rFonts w:ascii="Arial" w:eastAsia="Arial Unicode MS" w:hAnsi="Arial" w:cs="Arial"/>
          <w:lang w:val="es-MX" w:eastAsia="zh-CN"/>
        </w:rPr>
      </w:pPr>
    </w:p>
    <w:p w:rsidR="004C3107" w:rsidRPr="00D330C4" w:rsidRDefault="004C3107" w:rsidP="004C3107">
      <w:pPr>
        <w:autoSpaceDE w:val="0"/>
        <w:autoSpaceDN w:val="0"/>
        <w:adjustRightInd w:val="0"/>
        <w:jc w:val="both"/>
        <w:rPr>
          <w:rFonts w:ascii="Arial" w:eastAsia="Arial Unicode MS" w:hAnsi="Arial" w:cs="Arial"/>
          <w:lang w:val="es-MX"/>
        </w:rPr>
      </w:pPr>
      <w:r w:rsidRPr="00D330C4">
        <w:rPr>
          <w:rFonts w:ascii="Arial" w:eastAsia="Arial Unicode MS" w:hAnsi="Arial" w:cs="Arial"/>
          <w:lang w:val="es-MX"/>
        </w:rPr>
        <w:t>Los accesorios que se causen por los actos de fiscalización señalados en el Convenio de Colaboración Administrativa en Materia Fiscal Federal, suscrito por el Gobierno del Estado de Michoacán de Ocampo, y la Secretaría de Hacienda y Crédito Público, como son los recargos, multas, honorarios, gastos de ejecución, indemnizaciones y otros, se causarán, liquidarán y pagarán conforme a lo establecido por las disposiciones federales y estatales correspondientes</w:t>
      </w:r>
      <w:r w:rsidRPr="00D330C4">
        <w:rPr>
          <w:rFonts w:ascii="Arial" w:eastAsia="Calibri" w:hAnsi="Arial" w:cs="Arial"/>
          <w:lang w:val="es-MX" w:eastAsia="en-US"/>
        </w:rPr>
        <w:t>.</w:t>
      </w:r>
    </w:p>
    <w:p w:rsidR="004C3107" w:rsidRPr="00D330C4" w:rsidRDefault="004C3107" w:rsidP="004C3107">
      <w:pPr>
        <w:rPr>
          <w:rFonts w:ascii="Arial" w:eastAsia="Arial Unicode MS" w:hAnsi="Arial" w:cs="Arial"/>
          <w:lang w:val="es-MX" w:eastAsia="zh-CN"/>
        </w:rPr>
      </w:pPr>
    </w:p>
    <w:p w:rsidR="004C3107" w:rsidRDefault="004C3107" w:rsidP="004C3107">
      <w:pPr>
        <w:pStyle w:val="Ttulo6"/>
        <w:numPr>
          <w:ilvl w:val="0"/>
          <w:numId w:val="0"/>
        </w:numPr>
        <w:suppressAutoHyphens/>
        <w:spacing w:line="240" w:lineRule="auto"/>
        <w:jc w:val="center"/>
        <w:rPr>
          <w:rFonts w:eastAsia="Arial Unicode MS"/>
          <w:szCs w:val="24"/>
        </w:rPr>
      </w:pPr>
      <w:r w:rsidRPr="00D330C4">
        <w:rPr>
          <w:rFonts w:eastAsia="Arial Unicode MS"/>
          <w:szCs w:val="24"/>
        </w:rPr>
        <w:t>CAPÍTULO V</w:t>
      </w:r>
    </w:p>
    <w:p w:rsidR="004C3107" w:rsidRPr="003A5C24" w:rsidRDefault="004C3107" w:rsidP="004C3107">
      <w:pPr>
        <w:rPr>
          <w:rFonts w:eastAsia="Arial Unicode MS"/>
          <w:lang w:eastAsia="zh-CN"/>
        </w:rPr>
      </w:pPr>
    </w:p>
    <w:p w:rsidR="004C3107" w:rsidRPr="00D330C4" w:rsidRDefault="004C3107" w:rsidP="004C3107">
      <w:pPr>
        <w:pStyle w:val="texto0"/>
        <w:spacing w:after="70" w:line="230" w:lineRule="exact"/>
        <w:ind w:firstLine="0"/>
        <w:jc w:val="center"/>
        <w:rPr>
          <w:rFonts w:eastAsia="Arial Unicode MS"/>
          <w:b/>
          <w:sz w:val="24"/>
          <w:szCs w:val="24"/>
          <w:lang w:val="es-MX" w:eastAsia="es-ES"/>
        </w:rPr>
      </w:pPr>
      <w:r w:rsidRPr="00D330C4">
        <w:rPr>
          <w:rFonts w:eastAsia="Arial Unicode MS"/>
          <w:b/>
          <w:sz w:val="24"/>
          <w:szCs w:val="24"/>
          <w:lang w:val="es-MX" w:eastAsia="es-ES"/>
        </w:rPr>
        <w:t>FONDOS DISTINTOS DE APORTACIONES</w:t>
      </w:r>
    </w:p>
    <w:p w:rsidR="004C3107" w:rsidRPr="00D330C4" w:rsidRDefault="004C3107" w:rsidP="004C3107">
      <w:pPr>
        <w:tabs>
          <w:tab w:val="left" w:pos="-720"/>
        </w:tabs>
        <w:suppressAutoHyphens/>
        <w:jc w:val="center"/>
        <w:rPr>
          <w:rFonts w:ascii="Arial" w:eastAsia="Arial Unicode MS" w:hAnsi="Arial" w:cs="Arial"/>
          <w:lang w:val="es-MX"/>
        </w:rPr>
      </w:pPr>
    </w:p>
    <w:p w:rsidR="004C3107" w:rsidRPr="00D330C4" w:rsidRDefault="004C3107" w:rsidP="004C3107">
      <w:pPr>
        <w:tabs>
          <w:tab w:val="left" w:pos="-720"/>
        </w:tabs>
        <w:suppressAutoHyphens/>
        <w:jc w:val="both"/>
        <w:rPr>
          <w:rFonts w:ascii="Arial" w:eastAsia="Arial Unicode MS" w:hAnsi="Arial" w:cs="Arial"/>
          <w:lang w:val="es-MX"/>
        </w:rPr>
      </w:pPr>
      <w:r w:rsidRPr="00D330C4">
        <w:rPr>
          <w:rFonts w:ascii="Arial" w:hAnsi="Arial" w:cs="Arial"/>
          <w:b/>
          <w:lang w:val="es-MX"/>
        </w:rPr>
        <w:t xml:space="preserve">Artículo </w:t>
      </w:r>
      <w:r>
        <w:rPr>
          <w:rFonts w:ascii="Arial" w:hAnsi="Arial" w:cs="Arial"/>
          <w:b/>
          <w:lang w:val="es-MX"/>
        </w:rPr>
        <w:t>15</w:t>
      </w:r>
      <w:r w:rsidRPr="00D330C4">
        <w:rPr>
          <w:rFonts w:ascii="Arial" w:hAnsi="Arial" w:cs="Arial"/>
          <w:b/>
          <w:color w:val="000000"/>
          <w:lang w:val="es-MX"/>
        </w:rPr>
        <w:t>.</w:t>
      </w:r>
      <w:r w:rsidRPr="00D330C4">
        <w:rPr>
          <w:rFonts w:ascii="Arial" w:hAnsi="Arial" w:cs="Arial"/>
          <w:b/>
          <w:lang w:val="es-MX"/>
        </w:rPr>
        <w:t xml:space="preserve"> </w:t>
      </w:r>
      <w:r w:rsidRPr="00D330C4">
        <w:rPr>
          <w:rFonts w:ascii="Arial" w:eastAsia="Arial Unicode MS" w:hAnsi="Arial" w:cs="Arial"/>
          <w:lang w:val="es-MX"/>
        </w:rPr>
        <w:t>Son los ingresos que recibe el Estado,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rsidR="004C3107" w:rsidRDefault="004C3107" w:rsidP="004C3107">
      <w:pPr>
        <w:pStyle w:val="Ttulo6"/>
        <w:numPr>
          <w:ilvl w:val="0"/>
          <w:numId w:val="0"/>
        </w:numPr>
        <w:suppressAutoHyphens/>
        <w:spacing w:line="240" w:lineRule="auto"/>
        <w:jc w:val="center"/>
        <w:rPr>
          <w:rFonts w:eastAsia="Arial Unicode MS"/>
        </w:rPr>
      </w:pPr>
    </w:p>
    <w:p w:rsidR="004C3107" w:rsidRPr="009F54BB" w:rsidRDefault="004C3107" w:rsidP="004C3107">
      <w:pPr>
        <w:rPr>
          <w:rFonts w:eastAsia="Arial Unicode MS"/>
          <w:lang w:val="es-MX" w:eastAsia="zh-CN"/>
        </w:rPr>
      </w:pPr>
    </w:p>
    <w:p w:rsidR="004C3107" w:rsidRPr="00D330C4" w:rsidRDefault="004C3107" w:rsidP="004C3107">
      <w:pPr>
        <w:pStyle w:val="Ttulo6"/>
        <w:numPr>
          <w:ilvl w:val="0"/>
          <w:numId w:val="0"/>
        </w:numPr>
        <w:suppressAutoHyphens/>
        <w:spacing w:line="240" w:lineRule="auto"/>
        <w:jc w:val="center"/>
        <w:rPr>
          <w:rFonts w:eastAsia="Arial Unicode MS"/>
        </w:rPr>
      </w:pPr>
      <w:r w:rsidRPr="00D330C4">
        <w:rPr>
          <w:rFonts w:eastAsia="Arial Unicode MS"/>
        </w:rPr>
        <w:t xml:space="preserve">TÍTULO </w:t>
      </w:r>
      <w:r>
        <w:rPr>
          <w:rFonts w:eastAsia="Arial Unicode MS"/>
        </w:rPr>
        <w:t>SEXTO</w:t>
      </w: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pStyle w:val="Ttulo2"/>
        <w:tabs>
          <w:tab w:val="left" w:pos="-720"/>
        </w:tabs>
        <w:suppressAutoHyphens/>
        <w:rPr>
          <w:rFonts w:ascii="Arial" w:eastAsia="Arial Unicode MS" w:hAnsi="Arial" w:cs="Arial"/>
          <w:szCs w:val="24"/>
        </w:rPr>
      </w:pPr>
      <w:r w:rsidRPr="00D330C4">
        <w:rPr>
          <w:rFonts w:ascii="Arial" w:eastAsia="Arial Unicode MS" w:hAnsi="Arial" w:cs="Arial"/>
          <w:szCs w:val="24"/>
        </w:rPr>
        <w:t>CAPÍTULO ÚNICO</w:t>
      </w:r>
    </w:p>
    <w:p w:rsidR="004C3107" w:rsidRPr="00D330C4" w:rsidRDefault="004C3107" w:rsidP="004C3107">
      <w:pPr>
        <w:suppressAutoHyphens/>
        <w:autoSpaceDE w:val="0"/>
        <w:jc w:val="center"/>
        <w:rPr>
          <w:rFonts w:ascii="Arial" w:eastAsia="Arial Unicode MS" w:hAnsi="Arial" w:cs="Arial"/>
          <w:b/>
          <w:lang w:val="es-MX"/>
        </w:rPr>
      </w:pPr>
      <w:r w:rsidRPr="00D330C4">
        <w:rPr>
          <w:rFonts w:ascii="Arial" w:eastAsia="Arial Unicode MS" w:hAnsi="Arial" w:cs="Arial"/>
          <w:b/>
          <w:lang w:val="es-MX"/>
        </w:rPr>
        <w:t xml:space="preserve">FINANCIAMIENTO </w:t>
      </w:r>
    </w:p>
    <w:p w:rsidR="004C3107" w:rsidRPr="00D330C4" w:rsidRDefault="004C3107" w:rsidP="004C3107">
      <w:pPr>
        <w:suppressAutoHyphens/>
        <w:autoSpaceDE w:val="0"/>
        <w:jc w:val="center"/>
        <w:rPr>
          <w:rFonts w:ascii="Arial" w:eastAsia="Arial Unicode MS" w:hAnsi="Arial" w:cs="Arial"/>
          <w:b/>
          <w:lang w:val="es-MX"/>
        </w:rPr>
      </w:pPr>
    </w:p>
    <w:p w:rsidR="004C3107" w:rsidRPr="00D330C4" w:rsidRDefault="004C3107" w:rsidP="004C3107">
      <w:pPr>
        <w:tabs>
          <w:tab w:val="left" w:pos="-720"/>
        </w:tabs>
        <w:suppressAutoHyphens/>
        <w:ind w:hanging="283"/>
        <w:jc w:val="both"/>
        <w:rPr>
          <w:rFonts w:ascii="Arial" w:eastAsia="Arial Unicode MS" w:hAnsi="Arial" w:cs="Arial"/>
          <w:lang w:val="es-MX"/>
        </w:rPr>
      </w:pPr>
      <w:r w:rsidRPr="00D330C4">
        <w:rPr>
          <w:rFonts w:ascii="Arial" w:hAnsi="Arial" w:cs="Arial"/>
          <w:b/>
          <w:lang w:val="es-MX"/>
        </w:rPr>
        <w:t xml:space="preserve">Artículo </w:t>
      </w:r>
      <w:r>
        <w:rPr>
          <w:rFonts w:ascii="Arial" w:hAnsi="Arial" w:cs="Arial"/>
          <w:b/>
          <w:lang w:val="es-MX"/>
        </w:rPr>
        <w:t>16</w:t>
      </w:r>
      <w:r w:rsidRPr="00D330C4">
        <w:rPr>
          <w:rFonts w:ascii="Arial" w:hAnsi="Arial" w:cs="Arial"/>
          <w:b/>
          <w:lang w:val="es-MX"/>
        </w:rPr>
        <w:t xml:space="preserve">.  </w:t>
      </w:r>
      <w:r w:rsidRPr="00D330C4">
        <w:rPr>
          <w:rFonts w:ascii="Arial" w:eastAsia="Arial Unicode MS" w:hAnsi="Arial" w:cs="Arial"/>
          <w:lang w:val="es-MX"/>
        </w:rPr>
        <w:t>Se consideran ingresos derivados de financiamientos, los siguientes:</w:t>
      </w:r>
    </w:p>
    <w:p w:rsidR="004C3107" w:rsidRPr="00D330C4" w:rsidRDefault="004C3107" w:rsidP="004C3107">
      <w:pPr>
        <w:jc w:val="both"/>
        <w:rPr>
          <w:rFonts w:ascii="Arial" w:eastAsia="Arial Unicode MS" w:hAnsi="Arial" w:cs="Arial"/>
          <w:lang w:val="es-MX"/>
        </w:rPr>
      </w:pPr>
    </w:p>
    <w:p w:rsidR="004C3107" w:rsidRPr="00D330C4" w:rsidRDefault="004C3107" w:rsidP="004C3107">
      <w:pPr>
        <w:pStyle w:val="Prrafodelista"/>
        <w:numPr>
          <w:ilvl w:val="0"/>
          <w:numId w:val="8"/>
        </w:numPr>
        <w:jc w:val="both"/>
        <w:rPr>
          <w:rFonts w:ascii="Arial" w:eastAsia="Arial Unicode MS" w:hAnsi="Arial" w:cs="Arial"/>
          <w:lang w:val="es-MX"/>
        </w:rPr>
      </w:pPr>
      <w:r w:rsidRPr="00D330C4">
        <w:rPr>
          <w:rFonts w:ascii="Arial" w:eastAsia="Arial Unicode MS" w:hAnsi="Arial" w:cs="Arial"/>
          <w:lang w:val="es-MX"/>
        </w:rPr>
        <w:t>Los de corto plazo, de conformidad con lo dispuesto por la Ley de Deuda Pública del Estado de Michoacán de Ocampo, y la Ley de Disciplina Financiera de las Entidades Federativas y los Municipios;</w:t>
      </w:r>
    </w:p>
    <w:p w:rsidR="004C3107" w:rsidRPr="00D330C4" w:rsidRDefault="004C3107" w:rsidP="004C3107">
      <w:pPr>
        <w:jc w:val="both"/>
        <w:rPr>
          <w:rFonts w:ascii="Arial" w:eastAsia="Arial Unicode MS" w:hAnsi="Arial" w:cs="Arial"/>
          <w:lang w:val="es-MX"/>
        </w:rPr>
      </w:pPr>
    </w:p>
    <w:p w:rsidR="004C3107" w:rsidRPr="00D330C4" w:rsidRDefault="004C3107" w:rsidP="004C3107">
      <w:pPr>
        <w:pStyle w:val="Prrafodelista"/>
        <w:numPr>
          <w:ilvl w:val="0"/>
          <w:numId w:val="8"/>
        </w:numPr>
        <w:jc w:val="both"/>
        <w:rPr>
          <w:rFonts w:ascii="Arial" w:eastAsia="Arial Unicode MS" w:hAnsi="Arial" w:cs="Arial"/>
          <w:lang w:val="es-MX"/>
        </w:rPr>
      </w:pPr>
      <w:r w:rsidRPr="00D330C4">
        <w:rPr>
          <w:rFonts w:ascii="Arial" w:eastAsia="Arial Unicode MS" w:hAnsi="Arial" w:cs="Arial"/>
          <w:lang w:val="es-MX"/>
        </w:rPr>
        <w:t>Los de largo plazo, de conformidad con lo dispuesto por la Ley de Deuda Pública del Estado de Michoacán de Ocampo, la Ley de Disciplina Financiera de las Entidades Federativas y los Municipios y el Acuerdo Legislativo Correspondiente; y,</w:t>
      </w:r>
    </w:p>
    <w:p w:rsidR="004C3107" w:rsidRPr="00D330C4" w:rsidRDefault="004C3107" w:rsidP="004C3107">
      <w:pPr>
        <w:jc w:val="both"/>
        <w:rPr>
          <w:rFonts w:ascii="Arial" w:eastAsia="Arial Unicode MS" w:hAnsi="Arial" w:cs="Arial"/>
          <w:lang w:val="es-MX"/>
        </w:rPr>
      </w:pPr>
    </w:p>
    <w:p w:rsidR="004C3107" w:rsidRPr="00D330C4" w:rsidRDefault="004C3107" w:rsidP="004C3107">
      <w:pPr>
        <w:pStyle w:val="Prrafodelista"/>
        <w:numPr>
          <w:ilvl w:val="0"/>
          <w:numId w:val="8"/>
        </w:numPr>
        <w:suppressAutoHyphens/>
        <w:autoSpaceDE w:val="0"/>
        <w:jc w:val="both"/>
        <w:rPr>
          <w:rFonts w:ascii="Arial" w:eastAsia="Arial Unicode MS" w:hAnsi="Arial" w:cs="Arial"/>
          <w:lang w:val="es-MX"/>
        </w:rPr>
      </w:pPr>
      <w:r w:rsidRPr="00D330C4">
        <w:rPr>
          <w:rFonts w:ascii="Arial" w:eastAsia="Arial Unicode MS" w:hAnsi="Arial" w:cs="Arial"/>
          <w:lang w:val="es-MX"/>
        </w:rPr>
        <w:lastRenderedPageBreak/>
        <w:t xml:space="preserve">En general, todas las operaciones de endeudamiento que comprendan obligaciones a plazos, así como obligaciones de exigibilidad contingente derivadas de actos jurídicos, independientemente de la forma en que se les documente. </w:t>
      </w:r>
    </w:p>
    <w:p w:rsidR="004C3107" w:rsidRPr="00D330C4" w:rsidRDefault="004C3107" w:rsidP="004C3107">
      <w:pPr>
        <w:suppressAutoHyphens/>
        <w:autoSpaceDE w:val="0"/>
        <w:jc w:val="both"/>
        <w:rPr>
          <w:rFonts w:ascii="Arial" w:eastAsia="Arial Unicode MS" w:hAnsi="Arial" w:cs="Arial"/>
          <w:lang w:val="es-MX"/>
        </w:rPr>
      </w:pPr>
    </w:p>
    <w:p w:rsidR="004C3107" w:rsidRPr="00D330C4" w:rsidRDefault="004C3107" w:rsidP="004C3107">
      <w:pPr>
        <w:tabs>
          <w:tab w:val="left" w:pos="-720"/>
        </w:tabs>
        <w:suppressAutoHyphens/>
        <w:ind w:hanging="283"/>
        <w:jc w:val="both"/>
        <w:rPr>
          <w:rFonts w:ascii="Arial" w:eastAsia="Arial Unicode MS" w:hAnsi="Arial" w:cs="Arial"/>
          <w:b/>
          <w:lang w:val="es-MX"/>
        </w:rPr>
      </w:pPr>
    </w:p>
    <w:p w:rsidR="004C3107" w:rsidRPr="00D330C4" w:rsidRDefault="004C3107" w:rsidP="004C3107">
      <w:pPr>
        <w:tabs>
          <w:tab w:val="left" w:pos="-720"/>
        </w:tabs>
        <w:suppressAutoHyphens/>
        <w:jc w:val="center"/>
        <w:rPr>
          <w:rFonts w:ascii="Arial" w:eastAsia="Arial Unicode MS" w:hAnsi="Arial" w:cs="Arial"/>
          <w:b/>
          <w:lang w:val="es-MX"/>
        </w:rPr>
      </w:pPr>
    </w:p>
    <w:p w:rsidR="004C3107" w:rsidRPr="00D330C4" w:rsidRDefault="004C3107" w:rsidP="004C3107">
      <w:pPr>
        <w:suppressAutoHyphens/>
        <w:autoSpaceDE w:val="0"/>
        <w:jc w:val="center"/>
        <w:rPr>
          <w:rFonts w:ascii="Arial" w:eastAsia="Arial Unicode MS" w:hAnsi="Arial" w:cs="Arial"/>
          <w:b/>
          <w:color w:val="000000"/>
          <w:lang w:val="es-MX"/>
        </w:rPr>
      </w:pPr>
      <w:r w:rsidRPr="00D330C4">
        <w:rPr>
          <w:rFonts w:ascii="Arial" w:eastAsia="Arial Unicode MS" w:hAnsi="Arial" w:cs="Arial"/>
          <w:b/>
          <w:color w:val="000000"/>
          <w:lang w:val="es-MX"/>
        </w:rPr>
        <w:t>TRANSITORIOS</w:t>
      </w:r>
    </w:p>
    <w:p w:rsidR="004C3107" w:rsidRPr="00D330C4" w:rsidRDefault="004C3107" w:rsidP="004C3107">
      <w:pPr>
        <w:suppressAutoHyphens/>
        <w:autoSpaceDE w:val="0"/>
        <w:jc w:val="both"/>
        <w:rPr>
          <w:rFonts w:ascii="Arial" w:eastAsia="Arial Unicode MS" w:hAnsi="Arial" w:cs="Arial"/>
          <w:b/>
          <w:color w:val="000000"/>
          <w:lang w:val="es-MX"/>
        </w:rPr>
      </w:pPr>
    </w:p>
    <w:p w:rsidR="004C3107" w:rsidRPr="00D330C4" w:rsidRDefault="004C3107" w:rsidP="004C3107">
      <w:pPr>
        <w:tabs>
          <w:tab w:val="left" w:pos="-720"/>
        </w:tabs>
        <w:suppressAutoHyphens/>
        <w:ind w:hanging="283"/>
        <w:jc w:val="both"/>
        <w:rPr>
          <w:rFonts w:ascii="Arial" w:eastAsia="Arial Unicode MS" w:hAnsi="Arial" w:cs="Arial"/>
          <w:lang w:val="es-MX"/>
        </w:rPr>
      </w:pPr>
      <w:r w:rsidRPr="00D330C4">
        <w:rPr>
          <w:rFonts w:ascii="Arial" w:eastAsia="Arial Unicode MS" w:hAnsi="Arial" w:cs="Arial"/>
          <w:b/>
          <w:color w:val="000000"/>
          <w:lang w:val="es-MX"/>
        </w:rPr>
        <w:tab/>
        <w:t xml:space="preserve">Artículo </w:t>
      </w:r>
      <w:r w:rsidRPr="00D330C4">
        <w:rPr>
          <w:rFonts w:ascii="Arial" w:eastAsia="Arial Unicode MS" w:hAnsi="Arial" w:cs="Arial"/>
          <w:b/>
          <w:lang w:val="es-MX"/>
        </w:rPr>
        <w:t>Primero.</w:t>
      </w:r>
      <w:r w:rsidRPr="00D330C4">
        <w:rPr>
          <w:rFonts w:ascii="Arial" w:eastAsia="Arial Unicode MS" w:hAnsi="Arial" w:cs="Arial"/>
          <w:lang w:val="es-MX"/>
        </w:rPr>
        <w:t xml:space="preserve"> La presente Ley entrará en vigor el día 1º de enero de 2020, previa publicación en el Periódico Oficial del Gobierno Constitucional del Estado de Michoacán de Ocampo.</w:t>
      </w:r>
    </w:p>
    <w:p w:rsidR="004C3107" w:rsidRPr="00D330C4" w:rsidRDefault="004C3107" w:rsidP="004C3107">
      <w:pPr>
        <w:tabs>
          <w:tab w:val="left" w:pos="-720"/>
        </w:tabs>
        <w:suppressAutoHyphens/>
        <w:ind w:hanging="283"/>
        <w:jc w:val="both"/>
        <w:rPr>
          <w:rFonts w:ascii="Arial" w:eastAsia="Arial Unicode MS" w:hAnsi="Arial" w:cs="Arial"/>
          <w:lang w:val="es-MX"/>
        </w:rPr>
      </w:pPr>
    </w:p>
    <w:p w:rsidR="004C3107" w:rsidRPr="00D330C4" w:rsidRDefault="004C3107" w:rsidP="004C3107">
      <w:pPr>
        <w:tabs>
          <w:tab w:val="left" w:pos="-720"/>
        </w:tabs>
        <w:suppressAutoHyphens/>
        <w:ind w:hanging="283"/>
        <w:jc w:val="both"/>
        <w:rPr>
          <w:rFonts w:ascii="Arial" w:eastAsia="Arial Unicode MS" w:hAnsi="Arial" w:cs="Arial"/>
          <w:lang w:val="es-MX"/>
        </w:rPr>
      </w:pPr>
      <w:r w:rsidRPr="00D330C4">
        <w:rPr>
          <w:rFonts w:ascii="Arial" w:eastAsia="Arial Unicode MS" w:hAnsi="Arial" w:cs="Arial"/>
          <w:lang w:val="es-MX"/>
        </w:rPr>
        <w:tab/>
      </w:r>
      <w:r w:rsidRPr="00D330C4">
        <w:rPr>
          <w:rFonts w:ascii="Arial" w:eastAsia="Arial Unicode MS" w:hAnsi="Arial" w:cs="Arial"/>
          <w:b/>
          <w:lang w:val="es-MX"/>
        </w:rPr>
        <w:t>Artículo Segundo.</w:t>
      </w:r>
      <w:r w:rsidRPr="00D330C4">
        <w:rPr>
          <w:rFonts w:ascii="Arial" w:eastAsia="Arial Unicode MS" w:hAnsi="Arial" w:cs="Arial"/>
          <w:lang w:val="es-MX"/>
        </w:rPr>
        <w:t xml:space="preserve"> Los Ingresos de Origen Federal que percibirá el Gobierno del Estado, referidos en el artículo 1º codificación numeral 8.1, 8.2, 8.3, 8.4 y 8.5 de esta Ley, podrán modificarse conforme a lo siguiente:</w:t>
      </w:r>
    </w:p>
    <w:p w:rsidR="004C3107" w:rsidRPr="00D330C4" w:rsidRDefault="004C3107" w:rsidP="004C3107">
      <w:pPr>
        <w:tabs>
          <w:tab w:val="left" w:pos="-720"/>
        </w:tabs>
        <w:suppressAutoHyphens/>
        <w:ind w:hanging="283"/>
        <w:jc w:val="both"/>
        <w:rPr>
          <w:rFonts w:ascii="Arial" w:eastAsia="Arial Unicode MS" w:hAnsi="Arial" w:cs="Arial"/>
          <w:lang w:val="es-MX"/>
        </w:rPr>
      </w:pPr>
    </w:p>
    <w:p w:rsidR="004C3107" w:rsidRDefault="004C3107" w:rsidP="004C3107">
      <w:pPr>
        <w:numPr>
          <w:ilvl w:val="0"/>
          <w:numId w:val="13"/>
        </w:numPr>
        <w:tabs>
          <w:tab w:val="left" w:pos="-720"/>
        </w:tabs>
        <w:suppressAutoHyphens/>
        <w:jc w:val="both"/>
        <w:rPr>
          <w:rFonts w:ascii="Arial" w:eastAsia="Arial Unicode MS" w:hAnsi="Arial" w:cs="Arial"/>
          <w:lang w:val="es-MX"/>
        </w:rPr>
      </w:pPr>
      <w:r w:rsidRPr="006A5695">
        <w:rPr>
          <w:rFonts w:ascii="Arial" w:eastAsia="Arial Unicode MS" w:hAnsi="Arial" w:cs="Arial"/>
          <w:lang w:val="es-MX"/>
        </w:rPr>
        <w:t>Los montos de Participaciones en Ingresos Federales referidos en el numeral 8.1, estarán sujetos a lo que se publique en el Decreto de Presupuesto de Egresos de la Federación para el Ejercicio Fiscal 2020</w:t>
      </w:r>
      <w:r>
        <w:rPr>
          <w:rFonts w:ascii="Arial" w:eastAsia="Arial Unicode MS" w:hAnsi="Arial" w:cs="Arial"/>
          <w:lang w:val="es-MX"/>
        </w:rPr>
        <w:t>;</w:t>
      </w:r>
      <w:r w:rsidRPr="00D330C4" w:rsidDel="008771F3">
        <w:rPr>
          <w:rFonts w:ascii="Arial" w:eastAsia="Arial Unicode MS" w:hAnsi="Arial" w:cs="Arial"/>
          <w:lang w:val="es-MX"/>
        </w:rPr>
        <w:t xml:space="preserve"> </w:t>
      </w:r>
    </w:p>
    <w:p w:rsidR="004C3107" w:rsidRDefault="004C3107" w:rsidP="004C3107">
      <w:pPr>
        <w:tabs>
          <w:tab w:val="left" w:pos="-720"/>
        </w:tabs>
        <w:suppressAutoHyphens/>
        <w:ind w:left="720"/>
        <w:jc w:val="both"/>
        <w:rPr>
          <w:rFonts w:ascii="Arial" w:eastAsia="Arial Unicode MS" w:hAnsi="Arial" w:cs="Arial"/>
          <w:lang w:val="es-MX"/>
        </w:rPr>
      </w:pPr>
    </w:p>
    <w:p w:rsidR="004C3107" w:rsidRDefault="004C3107" w:rsidP="004C3107">
      <w:pPr>
        <w:numPr>
          <w:ilvl w:val="0"/>
          <w:numId w:val="13"/>
        </w:numPr>
        <w:tabs>
          <w:tab w:val="left" w:pos="-720"/>
        </w:tabs>
        <w:suppressAutoHyphens/>
        <w:jc w:val="both"/>
        <w:rPr>
          <w:rFonts w:ascii="Arial" w:eastAsia="Arial Unicode MS" w:hAnsi="Arial" w:cs="Arial"/>
          <w:lang w:val="es-MX"/>
        </w:rPr>
      </w:pPr>
      <w:r w:rsidRPr="006A5695">
        <w:rPr>
          <w:rFonts w:ascii="Arial" w:eastAsia="Arial Unicode MS" w:hAnsi="Arial" w:cs="Arial"/>
          <w:lang w:val="es-MX"/>
        </w:rPr>
        <w:t>Los montos de los Fondos de Aportaciones Federales referidos en el numeral 8.2, estarán sujetos a lo que señale el Decreto de Presupuesto de Egresos de la Federación para el Año 2020</w:t>
      </w:r>
      <w:r>
        <w:rPr>
          <w:rFonts w:ascii="Arial" w:eastAsia="Arial Unicode MS" w:hAnsi="Arial" w:cs="Arial"/>
          <w:lang w:val="es-MX"/>
        </w:rPr>
        <w:t>;</w:t>
      </w:r>
    </w:p>
    <w:p w:rsidR="004C3107" w:rsidRDefault="004C3107" w:rsidP="004C3107">
      <w:pPr>
        <w:tabs>
          <w:tab w:val="left" w:pos="-720"/>
        </w:tabs>
        <w:suppressAutoHyphens/>
        <w:ind w:left="720"/>
        <w:jc w:val="both"/>
        <w:rPr>
          <w:rFonts w:ascii="Arial" w:eastAsia="Arial Unicode MS" w:hAnsi="Arial" w:cs="Arial"/>
          <w:lang w:val="es-MX"/>
        </w:rPr>
      </w:pPr>
    </w:p>
    <w:p w:rsidR="004C3107" w:rsidRDefault="004C3107" w:rsidP="004C3107">
      <w:pPr>
        <w:numPr>
          <w:ilvl w:val="0"/>
          <w:numId w:val="13"/>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Los montos de los Convenios de Reasignación de Recursos, referidos en el numeral 8.3, se sujetarán a los importes que efectivamente se acuerde por las partes y se consignen en los convenios que en su oportunidad suscriba el Gobierno del Estado de Michoacán de Ocampo, con las dependencias y entidades de la Administración Pública Federal sujetos por a los montos previstos para tal efecto.</w:t>
      </w:r>
      <w:r>
        <w:rPr>
          <w:rFonts w:ascii="Arial" w:eastAsia="Arial Unicode MS" w:hAnsi="Arial" w:cs="Arial"/>
          <w:lang w:val="es-MX"/>
        </w:rPr>
        <w:t xml:space="preserve"> Dichos montos fueron determinados de conformidad con lo dispuesto por el Artículo 5° de la Ley de Disciplina Financiera para las Entidades Federativas y los Municipios;</w:t>
      </w:r>
    </w:p>
    <w:p w:rsidR="004C3107" w:rsidRPr="00D330C4" w:rsidRDefault="004C3107" w:rsidP="004C3107">
      <w:pPr>
        <w:tabs>
          <w:tab w:val="left" w:pos="-720"/>
        </w:tabs>
        <w:suppressAutoHyphens/>
        <w:ind w:left="720"/>
        <w:jc w:val="both"/>
        <w:rPr>
          <w:rFonts w:ascii="Arial" w:eastAsia="Arial Unicode MS" w:hAnsi="Arial" w:cs="Arial"/>
          <w:lang w:val="es-MX"/>
        </w:rPr>
      </w:pPr>
    </w:p>
    <w:p w:rsidR="004C3107" w:rsidRDefault="004C3107" w:rsidP="004C3107">
      <w:pPr>
        <w:numPr>
          <w:ilvl w:val="0"/>
          <w:numId w:val="13"/>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t>Los montos de los Incentivos derivados de la Colaboración Fiscal, referidos en el numeral 8.4, se sujetarán a los importes que efectivamente se determinen y recauden</w:t>
      </w:r>
      <w:r>
        <w:rPr>
          <w:rFonts w:ascii="Arial" w:eastAsia="Arial Unicode MS" w:hAnsi="Arial" w:cs="Arial"/>
          <w:lang w:val="es-MX"/>
        </w:rPr>
        <w:t>; y,</w:t>
      </w:r>
    </w:p>
    <w:p w:rsidR="004C3107" w:rsidRPr="00D330C4" w:rsidRDefault="004C3107" w:rsidP="004C3107">
      <w:pPr>
        <w:tabs>
          <w:tab w:val="left" w:pos="-720"/>
        </w:tabs>
        <w:suppressAutoHyphens/>
        <w:ind w:left="720"/>
        <w:jc w:val="both"/>
        <w:rPr>
          <w:rFonts w:ascii="Arial" w:eastAsia="Arial Unicode MS" w:hAnsi="Arial" w:cs="Arial"/>
          <w:lang w:val="es-MX"/>
        </w:rPr>
      </w:pPr>
    </w:p>
    <w:p w:rsidR="004C3107" w:rsidRPr="00D330C4" w:rsidRDefault="004C3107" w:rsidP="004C3107">
      <w:pPr>
        <w:numPr>
          <w:ilvl w:val="0"/>
          <w:numId w:val="13"/>
        </w:numPr>
        <w:tabs>
          <w:tab w:val="left" w:pos="-720"/>
        </w:tabs>
        <w:suppressAutoHyphens/>
        <w:jc w:val="both"/>
        <w:rPr>
          <w:rFonts w:ascii="Arial" w:eastAsia="Arial Unicode MS" w:hAnsi="Arial" w:cs="Arial"/>
          <w:lang w:val="es-MX"/>
        </w:rPr>
      </w:pPr>
      <w:r w:rsidRPr="00D330C4">
        <w:rPr>
          <w:rFonts w:ascii="Arial" w:eastAsia="Arial Unicode MS" w:hAnsi="Arial" w:cs="Arial"/>
          <w:lang w:val="es-MX"/>
        </w:rPr>
        <w:lastRenderedPageBreak/>
        <w:t>Los montos de los Fondos Distintos de Aportaciones, referidos en el numeral 8.5, se sujetarán a los importes que efectivamente se consignen en los convenios que en su oportunidad suscriba el Gobierno del Estado de Michoacán de Ocampo, con las dependencias y entidades de la Administración Pública Federal.</w:t>
      </w:r>
    </w:p>
    <w:p w:rsidR="004C3107" w:rsidRPr="00D330C4" w:rsidRDefault="004C3107" w:rsidP="004C3107">
      <w:pPr>
        <w:tabs>
          <w:tab w:val="left" w:pos="-720"/>
        </w:tabs>
        <w:suppressAutoHyphens/>
        <w:ind w:hanging="283"/>
        <w:jc w:val="both"/>
        <w:rPr>
          <w:rFonts w:ascii="Arial" w:eastAsia="Arial Unicode MS" w:hAnsi="Arial" w:cs="Arial"/>
          <w:lang w:val="es-MX"/>
        </w:rPr>
      </w:pPr>
      <w:r w:rsidRPr="00D330C4">
        <w:rPr>
          <w:rFonts w:ascii="Arial" w:eastAsia="Arial Unicode MS" w:hAnsi="Arial" w:cs="Arial"/>
          <w:lang w:val="es-MX"/>
        </w:rPr>
        <w:tab/>
      </w: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r w:rsidRPr="00D330C4">
        <w:rPr>
          <w:rFonts w:ascii="Arial" w:eastAsia="Arial Unicode MS" w:hAnsi="Arial" w:cs="Arial"/>
          <w:color w:val="000000"/>
          <w:lang w:val="es-MX"/>
        </w:rPr>
        <w:tab/>
        <w:t xml:space="preserve">Al conocerse los montos referidos en este artículo, la Secretaría de Finanzas y Administración los incorporará en el trimestre fiscal respectivo, que formará parte de la Cuenta Pública de la Hacienda Estatal, para el Ejercicio Fiscal del </w:t>
      </w:r>
      <w:r w:rsidRPr="00D330C4">
        <w:rPr>
          <w:rFonts w:ascii="Arial" w:eastAsia="Arial Unicode MS" w:hAnsi="Arial" w:cs="Arial"/>
          <w:lang w:val="es-MX"/>
        </w:rPr>
        <w:t>Año 2020.</w:t>
      </w: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r w:rsidRPr="00D330C4">
        <w:rPr>
          <w:rFonts w:ascii="Arial" w:eastAsia="Arial Unicode MS" w:hAnsi="Arial" w:cs="Arial"/>
          <w:b/>
          <w:color w:val="000000"/>
          <w:lang w:val="es-MX"/>
        </w:rPr>
        <w:tab/>
      </w:r>
      <w:r w:rsidRPr="00D330C4">
        <w:rPr>
          <w:rFonts w:ascii="Arial" w:eastAsia="Arial Unicode MS" w:hAnsi="Arial" w:cs="Arial"/>
          <w:b/>
          <w:color w:val="000000"/>
          <w:lang w:val="es-MX"/>
        </w:rPr>
        <w:tab/>
      </w: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p>
    <w:p w:rsidR="004C3107" w:rsidRPr="00D330C4" w:rsidRDefault="004C3107" w:rsidP="004C3107">
      <w:pPr>
        <w:tabs>
          <w:tab w:val="left" w:pos="-720"/>
        </w:tabs>
        <w:suppressAutoHyphens/>
        <w:ind w:hanging="283"/>
        <w:jc w:val="both"/>
        <w:rPr>
          <w:rFonts w:ascii="Arial" w:hAnsi="Arial" w:cs="Arial"/>
          <w:color w:val="000000"/>
        </w:rPr>
      </w:pPr>
      <w:r w:rsidRPr="00D330C4">
        <w:rPr>
          <w:rFonts w:ascii="Arial" w:eastAsia="Arial Unicode MS" w:hAnsi="Arial" w:cs="Arial"/>
          <w:color w:val="000000"/>
          <w:lang w:val="es-MX"/>
        </w:rPr>
        <w:tab/>
      </w:r>
      <w:r w:rsidRPr="00D330C4">
        <w:rPr>
          <w:rFonts w:ascii="Arial" w:eastAsia="Arial Unicode MS" w:hAnsi="Arial" w:cs="Arial"/>
          <w:b/>
          <w:color w:val="000000"/>
        </w:rPr>
        <w:t>Artículo Tercero.</w:t>
      </w:r>
      <w:r w:rsidRPr="00D330C4">
        <w:rPr>
          <w:rFonts w:ascii="Arial" w:hAnsi="Arial" w:cs="Arial"/>
          <w:color w:val="FF0000"/>
        </w:rPr>
        <w:t xml:space="preserve"> </w:t>
      </w:r>
      <w:r w:rsidRPr="00D330C4">
        <w:rPr>
          <w:rFonts w:ascii="Arial" w:hAnsi="Arial" w:cs="Arial"/>
          <w:color w:val="000000"/>
        </w:rPr>
        <w:t>Todas las dependencias y sus órganos desconcentrados deberán informar mensualmente a la Secretaría de Finanzas y Administración de los ingresos que perciban  por la venta de bienes, prestación de servicios y otros ingresos diferentes a los recursos derivados del Presupuesto de Egresos del Estado de Michoacán de Ocampo, a más tardar el día 5 del mes siguiente al mes de que se trate.</w:t>
      </w:r>
    </w:p>
    <w:p w:rsidR="004C3107" w:rsidRPr="00D330C4" w:rsidRDefault="004C3107" w:rsidP="004C3107">
      <w:pPr>
        <w:tabs>
          <w:tab w:val="left" w:pos="-720"/>
        </w:tabs>
        <w:suppressAutoHyphens/>
        <w:ind w:hanging="283"/>
        <w:jc w:val="both"/>
        <w:rPr>
          <w:rFonts w:ascii="Arial" w:hAnsi="Arial" w:cs="Arial"/>
          <w:color w:val="000000"/>
        </w:rPr>
      </w:pP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r w:rsidRPr="00D330C4">
        <w:rPr>
          <w:rFonts w:ascii="Arial" w:eastAsia="Arial Unicode MS" w:hAnsi="Arial" w:cs="Arial"/>
          <w:color w:val="000000"/>
          <w:lang w:val="es-MX"/>
        </w:rPr>
        <w:tab/>
        <w:t>Dicho informe deberá adicionar un comparativo de los ingresos estimados, en relación a los observados, por cada uno de los conceptos que dieron origen a los ingresos recaudados,  con la finalidad de conocer la evolución de éstos en relación a los estimados, y efectivamente enterados.</w:t>
      </w: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p>
    <w:p w:rsidR="004C3107" w:rsidRPr="00D330C4" w:rsidRDefault="004C3107" w:rsidP="004C3107">
      <w:pPr>
        <w:pStyle w:val="NormalWeb"/>
        <w:spacing w:before="0" w:after="0"/>
        <w:jc w:val="both"/>
        <w:rPr>
          <w:color w:val="000000"/>
        </w:rPr>
      </w:pPr>
      <w:r w:rsidRPr="00D330C4">
        <w:rPr>
          <w:rFonts w:ascii="Arial" w:hAnsi="Arial" w:cs="Arial"/>
          <w:color w:val="000000"/>
        </w:rPr>
        <w:t xml:space="preserve">Incurrirán en responsabilidad administrativa los servidores públicos que no informen los recursos a que se refiere el párrafo anterior, en los términos que en el mismo se señalan y serán sancionados con multa equivalente a los 2000 </w:t>
      </w:r>
      <w:proofErr w:type="spellStart"/>
      <w:r w:rsidRPr="00D330C4">
        <w:rPr>
          <w:rFonts w:ascii="Arial" w:hAnsi="Arial" w:cs="Arial"/>
          <w:color w:val="000000"/>
        </w:rPr>
        <w:t>UMAS</w:t>
      </w:r>
      <w:proofErr w:type="spellEnd"/>
      <w:r w:rsidRPr="00D330C4">
        <w:rPr>
          <w:rFonts w:ascii="Arial" w:hAnsi="Arial" w:cs="Arial"/>
          <w:color w:val="000000"/>
        </w:rPr>
        <w:t>, además de considerarse desvío de fondos el recurso destinado a cuentas diversas.</w:t>
      </w:r>
    </w:p>
    <w:p w:rsidR="004C3107" w:rsidRPr="00D330C4" w:rsidRDefault="004C3107" w:rsidP="004C3107">
      <w:pPr>
        <w:tabs>
          <w:tab w:val="left" w:pos="-720"/>
        </w:tabs>
        <w:suppressAutoHyphens/>
        <w:ind w:hanging="283"/>
        <w:jc w:val="both"/>
        <w:rPr>
          <w:rFonts w:ascii="Arial" w:eastAsia="Arial Unicode MS" w:hAnsi="Arial" w:cs="Arial"/>
          <w:color w:val="000000"/>
          <w:lang w:val="es-MX"/>
        </w:rPr>
      </w:pPr>
      <w:r w:rsidRPr="00D330C4">
        <w:rPr>
          <w:rFonts w:ascii="Arial" w:eastAsia="Arial Unicode MS" w:hAnsi="Arial" w:cs="Arial"/>
          <w:color w:val="000000"/>
          <w:lang w:val="es-MX"/>
        </w:rPr>
        <w:t xml:space="preserve"> </w:t>
      </w:r>
    </w:p>
    <w:p w:rsidR="004C3107" w:rsidRPr="008003B6" w:rsidRDefault="004C3107" w:rsidP="004C3107">
      <w:pPr>
        <w:ind w:right="6"/>
        <w:jc w:val="both"/>
        <w:rPr>
          <w:rFonts w:ascii="Arial" w:hAnsi="Arial" w:cs="Arial"/>
          <w:color w:val="000000"/>
        </w:rPr>
      </w:pPr>
      <w:r w:rsidRPr="007E7FD9">
        <w:rPr>
          <w:rFonts w:ascii="Arial" w:eastAsia="Arial Unicode MS" w:hAnsi="Arial" w:cs="Arial"/>
          <w:b/>
          <w:color w:val="000000"/>
          <w:lang w:val="es-MX"/>
        </w:rPr>
        <w:t>Artículo Cuarto.</w:t>
      </w:r>
      <w:r w:rsidRPr="007E7FD9">
        <w:rPr>
          <w:rFonts w:ascii="Arial" w:eastAsia="Arial Unicode MS" w:hAnsi="Arial" w:cs="Arial"/>
          <w:color w:val="000000"/>
          <w:lang w:val="es-MX"/>
        </w:rPr>
        <w:t xml:space="preserve"> </w:t>
      </w:r>
      <w:r>
        <w:rPr>
          <w:rFonts w:ascii="Arial" w:hAnsi="Arial" w:cs="Arial"/>
        </w:rPr>
        <w:t xml:space="preserve">Durante los primeros cuatro meses del ejercicio 2020, se aplicará el </w:t>
      </w:r>
      <w:r w:rsidRPr="008003B6">
        <w:rPr>
          <w:rFonts w:ascii="Arial" w:hAnsi="Arial" w:cs="Arial"/>
          <w:color w:val="000000"/>
        </w:rPr>
        <w:t>25% de descuento a la cuota prevista en el artículo 104, fracción II, inciso A) de la Ley de Hacienda del Estado de Michoacán de Ocampo, siempre y cuando se dé cumplimiento a lo siguiente:</w:t>
      </w:r>
    </w:p>
    <w:p w:rsidR="004C3107" w:rsidRDefault="004C3107" w:rsidP="004C3107">
      <w:pPr>
        <w:jc w:val="both"/>
        <w:rPr>
          <w:rFonts w:ascii="Arial" w:hAnsi="Arial" w:cs="Arial"/>
        </w:rPr>
      </w:pPr>
    </w:p>
    <w:p w:rsidR="004C3107" w:rsidRDefault="004C3107" w:rsidP="004C3107">
      <w:pPr>
        <w:numPr>
          <w:ilvl w:val="0"/>
          <w:numId w:val="12"/>
        </w:numPr>
        <w:spacing w:after="160" w:line="259" w:lineRule="auto"/>
        <w:jc w:val="both"/>
        <w:rPr>
          <w:rFonts w:ascii="Arial" w:hAnsi="Arial" w:cs="Arial"/>
        </w:rPr>
      </w:pPr>
      <w:r>
        <w:rPr>
          <w:rFonts w:ascii="Arial" w:hAnsi="Arial" w:cs="Arial"/>
        </w:rPr>
        <w:t xml:space="preserve"> Se pague dentro de los primeros cuatro meses del ejercicio 2020, el derecho por concepto de refrendo;</w:t>
      </w:r>
    </w:p>
    <w:p w:rsidR="004C3107" w:rsidRDefault="004C3107" w:rsidP="004C3107">
      <w:pPr>
        <w:numPr>
          <w:ilvl w:val="0"/>
          <w:numId w:val="12"/>
        </w:numPr>
        <w:spacing w:after="160" w:line="259" w:lineRule="auto"/>
        <w:jc w:val="both"/>
        <w:rPr>
          <w:rFonts w:ascii="Arial" w:hAnsi="Arial" w:cs="Arial"/>
        </w:rPr>
      </w:pPr>
      <w:r>
        <w:rPr>
          <w:rFonts w:ascii="Arial" w:hAnsi="Arial" w:cs="Arial"/>
        </w:rPr>
        <w:t>Se encuentre al corriente en el pago de los derechos vehiculares 2020, esto es, en su caso placas, licencia vigente y tarjeta de circulación correspondiente a este ejercicio 2020; y,</w:t>
      </w:r>
    </w:p>
    <w:p w:rsidR="004C3107" w:rsidRDefault="004C3107" w:rsidP="004C3107">
      <w:pPr>
        <w:numPr>
          <w:ilvl w:val="0"/>
          <w:numId w:val="12"/>
        </w:numPr>
        <w:spacing w:after="160" w:line="259" w:lineRule="auto"/>
        <w:jc w:val="both"/>
        <w:rPr>
          <w:rFonts w:ascii="Arial" w:hAnsi="Arial" w:cs="Arial"/>
        </w:rPr>
      </w:pPr>
      <w:r>
        <w:rPr>
          <w:rFonts w:ascii="Arial" w:hAnsi="Arial" w:cs="Arial"/>
        </w:rPr>
        <w:lastRenderedPageBreak/>
        <w:t xml:space="preserve">En ningún caso, la condonación a que se refiere este artículo dará lugar a devolución, compensación, </w:t>
      </w:r>
      <w:proofErr w:type="spellStart"/>
      <w:r>
        <w:rPr>
          <w:rFonts w:ascii="Arial" w:hAnsi="Arial" w:cs="Arial"/>
        </w:rPr>
        <w:t>acreditamiento</w:t>
      </w:r>
      <w:proofErr w:type="spellEnd"/>
      <w:r>
        <w:rPr>
          <w:rFonts w:ascii="Arial" w:hAnsi="Arial" w:cs="Arial"/>
        </w:rPr>
        <w:t xml:space="preserve"> o saldo a favor alguno.</w:t>
      </w:r>
    </w:p>
    <w:p w:rsidR="004C3107" w:rsidRDefault="004C3107" w:rsidP="004C3107">
      <w:pPr>
        <w:jc w:val="both"/>
        <w:rPr>
          <w:rFonts w:ascii="Arial" w:hAnsi="Arial" w:cs="Arial"/>
        </w:rPr>
      </w:pPr>
    </w:p>
    <w:p w:rsidR="004C3107" w:rsidRDefault="004C3107" w:rsidP="004C3107">
      <w:pPr>
        <w:jc w:val="both"/>
        <w:rPr>
          <w:rFonts w:ascii="Arial" w:hAnsi="Arial" w:cs="Arial"/>
        </w:rPr>
      </w:pPr>
      <w:r>
        <w:rPr>
          <w:rFonts w:ascii="Arial" w:hAnsi="Arial" w:cs="Arial"/>
        </w:rPr>
        <w:t xml:space="preserve">La Secretaría de Finanzas y Administración del Gobierno del Estado de Michoacán, deberá expedir las disposiciones de carácter general que sean necesarias para la correcta y debida aplicación del presente descuento. </w:t>
      </w:r>
    </w:p>
    <w:p w:rsidR="004C3107" w:rsidRDefault="004C3107" w:rsidP="004C3107">
      <w:pPr>
        <w:jc w:val="both"/>
        <w:rPr>
          <w:rFonts w:ascii="Arial" w:hAnsi="Arial" w:cs="Arial"/>
        </w:rPr>
      </w:pPr>
    </w:p>
    <w:p w:rsidR="004C3107" w:rsidRPr="007D60A1" w:rsidRDefault="004C3107" w:rsidP="004C3107">
      <w:pPr>
        <w:jc w:val="both"/>
        <w:rPr>
          <w:rFonts w:ascii="Arial" w:hAnsi="Arial" w:cs="Arial"/>
        </w:rPr>
      </w:pPr>
      <w:r>
        <w:rPr>
          <w:rFonts w:ascii="Arial" w:hAnsi="Arial" w:cs="Arial"/>
          <w:b/>
        </w:rPr>
        <w:t>Artículo Quinto</w:t>
      </w:r>
      <w:r>
        <w:rPr>
          <w:rFonts w:ascii="Arial" w:hAnsi="Arial" w:cs="Arial"/>
        </w:rPr>
        <w:t xml:space="preserve">. </w:t>
      </w:r>
      <w:r w:rsidRPr="00646AF3">
        <w:rPr>
          <w:rFonts w:ascii="Arial" w:hAnsi="Arial" w:cs="Arial"/>
        </w:rPr>
        <w:t>Se condona del pago del 50% del derecho previsto en el artículo 104, fracción III incisos A) y B), así como multas y recargos a las personas físicas y morales que, debiendo haber realizado la baja de su vehículo, por cualquier concepto no lo haya realizado, lo efectúen durante los meses de enero a mayo del ejercicio fiscal 2020. Lo anterior conforme a los lineamientos que para tal efecto emita la Secretaria de Finanzas y Administración.</w:t>
      </w:r>
    </w:p>
    <w:p w:rsidR="004C3107" w:rsidRDefault="004C3107" w:rsidP="004C3107">
      <w:pPr>
        <w:pStyle w:val="NormalWeb"/>
        <w:spacing w:before="0" w:after="0"/>
        <w:rPr>
          <w:rFonts w:ascii="Arial" w:hAnsi="Arial" w:cs="Arial"/>
          <w:color w:val="FF0000"/>
        </w:rPr>
      </w:pPr>
    </w:p>
    <w:p w:rsidR="004C3107" w:rsidRDefault="004C3107" w:rsidP="004C3107">
      <w:pPr>
        <w:pStyle w:val="NormalWeb"/>
        <w:spacing w:before="0" w:after="0"/>
        <w:rPr>
          <w:rFonts w:ascii="Arial" w:hAnsi="Arial" w:cs="Arial"/>
          <w:color w:val="FF0000"/>
        </w:rPr>
      </w:pPr>
    </w:p>
    <w:p w:rsidR="004C3107" w:rsidRPr="00F97AA1" w:rsidRDefault="004C3107" w:rsidP="004C3107">
      <w:pPr>
        <w:jc w:val="both"/>
        <w:rPr>
          <w:rFonts w:ascii="Arial" w:hAnsi="Arial" w:cs="Arial"/>
        </w:rPr>
      </w:pPr>
      <w:r w:rsidRPr="00F97AA1">
        <w:rPr>
          <w:rFonts w:ascii="Arial" w:hAnsi="Arial" w:cs="Arial"/>
          <w:b/>
        </w:rPr>
        <w:t xml:space="preserve">Artículo </w:t>
      </w:r>
      <w:r>
        <w:rPr>
          <w:rFonts w:ascii="Arial" w:hAnsi="Arial" w:cs="Arial"/>
          <w:b/>
        </w:rPr>
        <w:t>Sexto</w:t>
      </w:r>
      <w:r w:rsidRPr="00F97AA1">
        <w:rPr>
          <w:rFonts w:ascii="Arial" w:hAnsi="Arial" w:cs="Arial"/>
          <w:b/>
        </w:rPr>
        <w:t>.</w:t>
      </w:r>
      <w:r w:rsidRPr="00F97AA1">
        <w:rPr>
          <w:rFonts w:ascii="Arial" w:hAnsi="Arial" w:cs="Arial"/>
        </w:rPr>
        <w:t xml:space="preserve"> </w:t>
      </w:r>
      <w:r w:rsidRPr="00646AF3">
        <w:rPr>
          <w:rFonts w:ascii="Arial" w:hAnsi="Arial" w:cs="Arial"/>
        </w:rPr>
        <w:t>A las personas físicas o morales que durante el ejercicio fiscal 2016  hayan realizado el trámite correspondiente y cumplido con los requisitos para ser beneficiarios de placas subsidiadas, que por alguna causa no las hayan podido recoger, se les entregarán</w:t>
      </w:r>
      <w:r w:rsidRPr="00646AF3">
        <w:rPr>
          <w:rFonts w:ascii="Arial" w:hAnsi="Arial" w:cs="Arial"/>
          <w:lang w:val="es-MX"/>
        </w:rPr>
        <w:t xml:space="preserve"> las placas </w:t>
      </w:r>
      <w:r w:rsidRPr="00646AF3">
        <w:rPr>
          <w:rFonts w:ascii="Arial" w:hAnsi="Arial" w:cs="Arial"/>
        </w:rPr>
        <w:t>previa comprobación fehaciente ante de la Secretaría de Finanzas y Administración de que cumplieron con los requisitos para ser acreedores a las mismas.</w:t>
      </w:r>
    </w:p>
    <w:p w:rsidR="004C3107" w:rsidRPr="00224FE1" w:rsidRDefault="004C3107" w:rsidP="004C3107">
      <w:pPr>
        <w:pStyle w:val="NormalWeb"/>
        <w:spacing w:before="0" w:after="0"/>
        <w:rPr>
          <w:color w:val="FF0000"/>
        </w:rPr>
      </w:pPr>
    </w:p>
    <w:p w:rsidR="004C3107" w:rsidRPr="00D330C4" w:rsidRDefault="004C3107" w:rsidP="004C3107">
      <w:pPr>
        <w:pStyle w:val="NormalWeb"/>
        <w:spacing w:before="0" w:after="0"/>
        <w:jc w:val="both"/>
        <w:rPr>
          <w:color w:val="FF0000"/>
        </w:rPr>
      </w:pPr>
      <w:r w:rsidRPr="00D330C4">
        <w:rPr>
          <w:b/>
          <w:bCs/>
          <w:color w:val="FF0000"/>
          <w:sz w:val="14"/>
          <w:szCs w:val="14"/>
        </w:rPr>
        <w:t xml:space="preserve">    </w:t>
      </w:r>
    </w:p>
    <w:p w:rsidR="004C3107" w:rsidRPr="00D330C4" w:rsidRDefault="004C3107" w:rsidP="004C3107">
      <w:pPr>
        <w:pStyle w:val="NormalWeb"/>
        <w:spacing w:before="0" w:after="0"/>
        <w:ind w:left="553"/>
        <w:rPr>
          <w:color w:val="FF0000"/>
        </w:rPr>
      </w:pPr>
      <w:r w:rsidRPr="00D330C4">
        <w:rPr>
          <w:rFonts w:ascii="Arial" w:hAnsi="Arial" w:cs="Arial"/>
          <w:color w:val="FF0000"/>
        </w:rPr>
        <w:t> </w:t>
      </w:r>
    </w:p>
    <w:p w:rsidR="004C3107" w:rsidRPr="00D330C4" w:rsidRDefault="004C3107" w:rsidP="004C3107">
      <w:pPr>
        <w:tabs>
          <w:tab w:val="left" w:pos="-720"/>
        </w:tabs>
        <w:suppressAutoHyphens/>
        <w:jc w:val="right"/>
        <w:rPr>
          <w:rFonts w:ascii="Arial" w:eastAsia="Arial Unicode MS" w:hAnsi="Arial" w:cs="Arial"/>
          <w:b/>
          <w:color w:val="000000"/>
          <w:lang w:val="es-MX"/>
        </w:rPr>
      </w:pPr>
      <w:r w:rsidRPr="00D330C4">
        <w:rPr>
          <w:rFonts w:ascii="Arial" w:eastAsia="Arial Unicode MS" w:hAnsi="Arial" w:cs="Arial"/>
          <w:color w:val="000000"/>
          <w:lang w:val="es-MX"/>
        </w:rPr>
        <w:t xml:space="preserve">Morelia, Michoacán, a </w:t>
      </w:r>
      <w:r>
        <w:rPr>
          <w:rFonts w:ascii="Arial" w:eastAsia="Arial Unicode MS" w:hAnsi="Arial" w:cs="Arial"/>
          <w:color w:val="000000"/>
          <w:lang w:val="es-MX"/>
        </w:rPr>
        <w:t>21</w:t>
      </w:r>
      <w:r w:rsidRPr="00D330C4">
        <w:rPr>
          <w:rFonts w:ascii="Arial" w:eastAsia="Arial Unicode MS" w:hAnsi="Arial" w:cs="Arial"/>
          <w:color w:val="000000"/>
          <w:lang w:val="es-MX"/>
        </w:rPr>
        <w:t xml:space="preserve"> de noviembre del año 2019.</w:t>
      </w:r>
    </w:p>
    <w:p w:rsidR="004C3107" w:rsidRPr="00D330C4" w:rsidRDefault="004C3107" w:rsidP="004C3107">
      <w:pPr>
        <w:suppressAutoHyphens/>
        <w:rPr>
          <w:rFonts w:ascii="Arial" w:eastAsia="Arial Unicode MS" w:hAnsi="Arial" w:cs="Arial"/>
          <w:b/>
          <w:bCs/>
          <w:color w:val="000000"/>
          <w:lang w:val="es-MX"/>
        </w:rPr>
      </w:pPr>
    </w:p>
    <w:p w:rsidR="004C3107" w:rsidRPr="00D330C4" w:rsidRDefault="004C3107" w:rsidP="004C3107">
      <w:pPr>
        <w:suppressAutoHyphens/>
        <w:rPr>
          <w:rFonts w:ascii="Arial" w:eastAsia="Arial Unicode MS" w:hAnsi="Arial" w:cs="Arial"/>
          <w:b/>
          <w:bCs/>
          <w:color w:val="000000"/>
          <w:lang w:val="es-MX"/>
        </w:rPr>
      </w:pPr>
    </w:p>
    <w:p w:rsidR="004C3107" w:rsidRDefault="004C3107" w:rsidP="004C3107">
      <w:pPr>
        <w:pStyle w:val="Sinespaciado"/>
        <w:jc w:val="center"/>
        <w:rPr>
          <w:rFonts w:ascii="Arial" w:eastAsia="Arial Unicode MS" w:hAnsi="Arial" w:cs="Arial"/>
          <w:b/>
          <w:color w:val="000000"/>
        </w:rPr>
      </w:pPr>
    </w:p>
    <w:p w:rsidR="004C3107"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r w:rsidRPr="00D330C4">
        <w:rPr>
          <w:rFonts w:ascii="Arial" w:eastAsia="Arial Unicode MS" w:hAnsi="Arial" w:cs="Arial"/>
          <w:b/>
          <w:color w:val="000000"/>
        </w:rPr>
        <w:t>Atentamente</w:t>
      </w:r>
    </w:p>
    <w:p w:rsidR="004C3107" w:rsidRPr="00D330C4"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p>
    <w:p w:rsidR="004C3107" w:rsidRPr="00D330C4" w:rsidRDefault="004C3107" w:rsidP="004C3107">
      <w:pPr>
        <w:pStyle w:val="Sinespaciado"/>
        <w:jc w:val="center"/>
        <w:rPr>
          <w:rFonts w:ascii="Arial" w:eastAsia="Arial Unicode MS" w:hAnsi="Arial" w:cs="Arial"/>
          <w:b/>
          <w:color w:val="000000"/>
        </w:rPr>
      </w:pPr>
      <w:r w:rsidRPr="00D330C4">
        <w:rPr>
          <w:rFonts w:ascii="Arial" w:eastAsia="Arial Unicode MS" w:hAnsi="Arial" w:cs="Arial"/>
          <w:b/>
          <w:color w:val="000000"/>
        </w:rPr>
        <w:t xml:space="preserve">Silvano Aureoles Conejo </w:t>
      </w:r>
    </w:p>
    <w:p w:rsidR="004C3107" w:rsidRPr="00D330C4" w:rsidRDefault="004C3107" w:rsidP="004C3107">
      <w:pPr>
        <w:pStyle w:val="Sinespaciado"/>
        <w:jc w:val="center"/>
        <w:rPr>
          <w:rFonts w:ascii="Arial" w:eastAsia="Arial Unicode MS" w:hAnsi="Arial" w:cs="Arial"/>
          <w:color w:val="000000"/>
          <w:spacing w:val="-3"/>
        </w:rPr>
      </w:pPr>
      <w:r w:rsidRPr="00D330C4">
        <w:rPr>
          <w:rFonts w:ascii="Arial" w:eastAsia="Arial Unicode MS" w:hAnsi="Arial" w:cs="Arial"/>
          <w:b/>
          <w:color w:val="000000"/>
        </w:rPr>
        <w:t xml:space="preserve">Gobernador del Estado </w:t>
      </w:r>
    </w:p>
    <w:p w:rsidR="00073FA5" w:rsidRDefault="00073FA5"/>
    <w:sectPr w:rsidR="00073FA5" w:rsidSect="00A73336">
      <w:footerReference w:type="default" r:id="rId16"/>
      <w:pgSz w:w="12242" w:h="15842" w:code="1"/>
      <w:pgMar w:top="3828" w:right="1134" w:bottom="1134" w:left="1418"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23" w:rsidRDefault="00606723" w:rsidP="00C43BC8">
      <w:r>
        <w:separator/>
      </w:r>
    </w:p>
  </w:endnote>
  <w:endnote w:type="continuationSeparator" w:id="0">
    <w:p w:rsidR="00606723" w:rsidRDefault="00606723" w:rsidP="00C43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sig w:usb0="00000000" w:usb1="00000000" w:usb2="00000000" w:usb3="00000000" w:csb0="0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36" w:rsidRDefault="00C43BC8">
    <w:pPr>
      <w:pStyle w:val="Piedepgina"/>
      <w:jc w:val="right"/>
    </w:pPr>
    <w:r>
      <w:rPr>
        <w:noProof/>
      </w:rPr>
      <w:fldChar w:fldCharType="begin"/>
    </w:r>
    <w:r w:rsidR="004C3107">
      <w:rPr>
        <w:noProof/>
      </w:rPr>
      <w:instrText xml:space="preserve"> PAGE   \* MERGEFORMAT </w:instrText>
    </w:r>
    <w:r>
      <w:rPr>
        <w:noProof/>
      </w:rPr>
      <w:fldChar w:fldCharType="separate"/>
    </w:r>
    <w:r w:rsidR="00EA7C43">
      <w:rPr>
        <w:noProof/>
      </w:rPr>
      <w:t>- 51 -</w:t>
    </w:r>
    <w:r>
      <w:rPr>
        <w:noProof/>
      </w:rPr>
      <w:fldChar w:fldCharType="end"/>
    </w:r>
  </w:p>
  <w:p w:rsidR="00A73336" w:rsidRDefault="006067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23" w:rsidRDefault="00606723" w:rsidP="00C43BC8">
      <w:r>
        <w:separator/>
      </w:r>
    </w:p>
  </w:footnote>
  <w:footnote w:type="continuationSeparator" w:id="0">
    <w:p w:rsidR="00606723" w:rsidRDefault="00606723" w:rsidP="00C43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1">
    <w:nsid w:val="00000005"/>
    <w:multiLevelType w:val="multilevel"/>
    <w:tmpl w:val="00000005"/>
    <w:name w:val="WW8Num5"/>
    <w:lvl w:ilvl="0">
      <w:start w:val="1"/>
      <w:numFmt w:val="upperRoman"/>
      <w:lvlText w:val="%1)"/>
      <w:lvlJc w:val="left"/>
      <w:pPr>
        <w:tabs>
          <w:tab w:val="num" w:pos="1425"/>
        </w:tabs>
        <w:ind w:left="1425"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Ttulo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5C176A"/>
    <w:multiLevelType w:val="hybridMultilevel"/>
    <w:tmpl w:val="CF2EC4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5167C3"/>
    <w:multiLevelType w:val="hybridMultilevel"/>
    <w:tmpl w:val="F1866C9C"/>
    <w:lvl w:ilvl="0" w:tplc="90E06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B2333A"/>
    <w:multiLevelType w:val="hybridMultilevel"/>
    <w:tmpl w:val="CC847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5441C6"/>
    <w:multiLevelType w:val="hybridMultilevel"/>
    <w:tmpl w:val="5358D964"/>
    <w:lvl w:ilvl="0" w:tplc="7B5272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7818C3"/>
    <w:multiLevelType w:val="hybridMultilevel"/>
    <w:tmpl w:val="7C44BED2"/>
    <w:lvl w:ilvl="0" w:tplc="9E42B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D6F0F"/>
    <w:multiLevelType w:val="hybridMultilevel"/>
    <w:tmpl w:val="BFB07ED2"/>
    <w:lvl w:ilvl="0" w:tplc="C7548C3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02255C"/>
    <w:multiLevelType w:val="hybridMultilevel"/>
    <w:tmpl w:val="8DF0B39C"/>
    <w:lvl w:ilvl="0" w:tplc="CCAA4842">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3220261"/>
    <w:multiLevelType w:val="hybridMultilevel"/>
    <w:tmpl w:val="C48E2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3D5F7A"/>
    <w:multiLevelType w:val="hybridMultilevel"/>
    <w:tmpl w:val="C77C6FCE"/>
    <w:lvl w:ilvl="0" w:tplc="A296F5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A7485B"/>
    <w:multiLevelType w:val="hybridMultilevel"/>
    <w:tmpl w:val="3CDC4EF0"/>
    <w:lvl w:ilvl="0" w:tplc="D4D81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C06B0B"/>
    <w:multiLevelType w:val="hybridMultilevel"/>
    <w:tmpl w:val="B62A009A"/>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11"/>
  </w:num>
  <w:num w:numId="7">
    <w:abstractNumId w:val="10"/>
  </w:num>
  <w:num w:numId="8">
    <w:abstractNumId w:val="4"/>
  </w:num>
  <w:num w:numId="9">
    <w:abstractNumId w:val="7"/>
  </w:num>
  <w:num w:numId="10">
    <w:abstractNumId w:val="12"/>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footnotePr>
    <w:footnote w:id="-1"/>
    <w:footnote w:id="0"/>
  </w:footnotePr>
  <w:endnotePr>
    <w:endnote w:id="-1"/>
    <w:endnote w:id="0"/>
  </w:endnotePr>
  <w:compat/>
  <w:rsids>
    <w:rsidRoot w:val="004C3107"/>
    <w:rsid w:val="00073FA5"/>
    <w:rsid w:val="004C3107"/>
    <w:rsid w:val="00606723"/>
    <w:rsid w:val="006F5105"/>
    <w:rsid w:val="00AB7424"/>
    <w:rsid w:val="00C43BC8"/>
    <w:rsid w:val="00EA7C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C3107"/>
    <w:pPr>
      <w:keepNext/>
      <w:jc w:val="both"/>
      <w:outlineLvl w:val="0"/>
    </w:pPr>
    <w:rPr>
      <w:b/>
      <w:sz w:val="20"/>
      <w:szCs w:val="20"/>
      <w:lang w:eastAsia="zh-CN"/>
    </w:rPr>
  </w:style>
  <w:style w:type="paragraph" w:styleId="Ttulo2">
    <w:name w:val="heading 2"/>
    <w:basedOn w:val="Normal"/>
    <w:next w:val="Normal"/>
    <w:link w:val="Ttulo2Car"/>
    <w:qFormat/>
    <w:rsid w:val="004C3107"/>
    <w:pPr>
      <w:keepNext/>
      <w:jc w:val="center"/>
      <w:outlineLvl w:val="1"/>
    </w:pPr>
    <w:rPr>
      <w:b/>
      <w:szCs w:val="20"/>
      <w:lang w:eastAsia="zh-CN"/>
    </w:rPr>
  </w:style>
  <w:style w:type="paragraph" w:styleId="Ttulo3">
    <w:name w:val="heading 3"/>
    <w:basedOn w:val="Normal"/>
    <w:next w:val="Normal"/>
    <w:link w:val="Ttulo3Car"/>
    <w:qFormat/>
    <w:rsid w:val="004C3107"/>
    <w:pPr>
      <w:keepNext/>
      <w:autoSpaceDE w:val="0"/>
      <w:jc w:val="center"/>
      <w:outlineLvl w:val="2"/>
    </w:pPr>
    <w:rPr>
      <w:rFonts w:ascii="Arial" w:hAnsi="Arial"/>
      <w:szCs w:val="20"/>
      <w:lang w:eastAsia="zh-CN"/>
    </w:rPr>
  </w:style>
  <w:style w:type="paragraph" w:styleId="Ttulo4">
    <w:name w:val="heading 4"/>
    <w:basedOn w:val="Normal"/>
    <w:next w:val="Normal"/>
    <w:link w:val="Ttulo4Car"/>
    <w:qFormat/>
    <w:rsid w:val="004C3107"/>
    <w:pPr>
      <w:keepNext/>
      <w:autoSpaceDE w:val="0"/>
      <w:spacing w:line="360" w:lineRule="auto"/>
      <w:jc w:val="both"/>
      <w:outlineLvl w:val="3"/>
    </w:pPr>
    <w:rPr>
      <w:rFonts w:ascii="Arial" w:hAnsi="Arial"/>
      <w:b/>
      <w:sz w:val="20"/>
      <w:szCs w:val="20"/>
      <w:lang w:eastAsia="zh-CN"/>
    </w:rPr>
  </w:style>
  <w:style w:type="paragraph" w:styleId="Ttulo5">
    <w:name w:val="heading 5"/>
    <w:basedOn w:val="Normal"/>
    <w:next w:val="Normal"/>
    <w:link w:val="Ttulo5Car"/>
    <w:qFormat/>
    <w:rsid w:val="004C3107"/>
    <w:pPr>
      <w:keepNext/>
      <w:spacing w:line="360" w:lineRule="auto"/>
      <w:ind w:left="1416"/>
      <w:jc w:val="both"/>
      <w:outlineLvl w:val="4"/>
    </w:pPr>
    <w:rPr>
      <w:rFonts w:ascii="Arial" w:hAnsi="Arial"/>
      <w:b/>
      <w:szCs w:val="20"/>
      <w:lang w:eastAsia="zh-CN"/>
    </w:rPr>
  </w:style>
  <w:style w:type="paragraph" w:styleId="Ttulo6">
    <w:name w:val="heading 6"/>
    <w:basedOn w:val="Normal"/>
    <w:next w:val="Normal"/>
    <w:link w:val="Ttulo6Car"/>
    <w:qFormat/>
    <w:rsid w:val="004C3107"/>
    <w:pPr>
      <w:keepNext/>
      <w:numPr>
        <w:ilvl w:val="5"/>
        <w:numId w:val="2"/>
      </w:numPr>
      <w:spacing w:line="360" w:lineRule="auto"/>
      <w:jc w:val="both"/>
      <w:outlineLvl w:val="5"/>
    </w:pPr>
    <w:rPr>
      <w:rFonts w:ascii="Arial" w:hAnsi="Arial"/>
      <w:b/>
      <w:szCs w:val="20"/>
      <w:lang w:eastAsia="zh-CN"/>
    </w:rPr>
  </w:style>
  <w:style w:type="paragraph" w:styleId="Ttulo7">
    <w:name w:val="heading 7"/>
    <w:basedOn w:val="Normal"/>
    <w:next w:val="Normal"/>
    <w:link w:val="Ttulo7Car"/>
    <w:qFormat/>
    <w:rsid w:val="004C3107"/>
    <w:pPr>
      <w:keepNext/>
      <w:autoSpaceDE w:val="0"/>
      <w:spacing w:line="360" w:lineRule="auto"/>
      <w:jc w:val="both"/>
      <w:outlineLvl w:val="6"/>
    </w:pPr>
    <w:rPr>
      <w:rFonts w:ascii="Arial" w:hAnsi="Arial"/>
      <w:szCs w:val="20"/>
      <w:lang w:eastAsia="zh-CN"/>
    </w:rPr>
  </w:style>
  <w:style w:type="paragraph" w:styleId="Ttulo8">
    <w:name w:val="heading 8"/>
    <w:basedOn w:val="Normal"/>
    <w:next w:val="Normal"/>
    <w:link w:val="Ttulo8Car"/>
    <w:qFormat/>
    <w:rsid w:val="004C3107"/>
    <w:pPr>
      <w:keepNext/>
      <w:jc w:val="center"/>
      <w:outlineLvl w:val="7"/>
    </w:pPr>
    <w:rPr>
      <w:i/>
      <w:sz w:val="20"/>
      <w:szCs w:val="20"/>
      <w:lang w:eastAsia="zh-CN"/>
    </w:rPr>
  </w:style>
  <w:style w:type="paragraph" w:styleId="Ttulo9">
    <w:name w:val="heading 9"/>
    <w:basedOn w:val="Normal"/>
    <w:next w:val="Normal"/>
    <w:link w:val="Ttulo9Car"/>
    <w:qFormat/>
    <w:rsid w:val="004C3107"/>
    <w:pPr>
      <w:keepNext/>
      <w:jc w:val="center"/>
      <w:outlineLvl w:val="8"/>
    </w:pPr>
    <w:rPr>
      <w:b/>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3107"/>
    <w:rPr>
      <w:rFonts w:ascii="Times New Roman" w:eastAsia="Times New Roman" w:hAnsi="Times New Roman" w:cs="Times New Roman"/>
      <w:b/>
      <w:sz w:val="20"/>
      <w:szCs w:val="20"/>
      <w:lang w:val="es-ES" w:eastAsia="zh-CN"/>
    </w:rPr>
  </w:style>
  <w:style w:type="character" w:customStyle="1" w:styleId="Ttulo2Car">
    <w:name w:val="Título 2 Car"/>
    <w:basedOn w:val="Fuentedeprrafopredeter"/>
    <w:link w:val="Ttulo2"/>
    <w:rsid w:val="004C3107"/>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rsid w:val="004C3107"/>
    <w:rPr>
      <w:rFonts w:ascii="Arial" w:eastAsia="Times New Roman" w:hAnsi="Arial" w:cs="Times New Roman"/>
      <w:sz w:val="24"/>
      <w:szCs w:val="20"/>
      <w:lang w:val="es-ES" w:eastAsia="zh-CN"/>
    </w:rPr>
  </w:style>
  <w:style w:type="character" w:customStyle="1" w:styleId="Ttulo4Car">
    <w:name w:val="Título 4 Car"/>
    <w:basedOn w:val="Fuentedeprrafopredeter"/>
    <w:link w:val="Ttulo4"/>
    <w:rsid w:val="004C3107"/>
    <w:rPr>
      <w:rFonts w:ascii="Arial" w:eastAsia="Times New Roman" w:hAnsi="Arial" w:cs="Times New Roman"/>
      <w:b/>
      <w:sz w:val="20"/>
      <w:szCs w:val="20"/>
      <w:lang w:val="es-ES" w:eastAsia="zh-CN"/>
    </w:rPr>
  </w:style>
  <w:style w:type="character" w:customStyle="1" w:styleId="Ttulo5Car">
    <w:name w:val="Título 5 Car"/>
    <w:basedOn w:val="Fuentedeprrafopredeter"/>
    <w:link w:val="Ttulo5"/>
    <w:rsid w:val="004C3107"/>
    <w:rPr>
      <w:rFonts w:ascii="Arial" w:eastAsia="Times New Roman" w:hAnsi="Arial" w:cs="Times New Roman"/>
      <w:b/>
      <w:sz w:val="24"/>
      <w:szCs w:val="20"/>
      <w:lang w:val="es-ES" w:eastAsia="zh-CN"/>
    </w:rPr>
  </w:style>
  <w:style w:type="character" w:customStyle="1" w:styleId="Ttulo6Car">
    <w:name w:val="Título 6 Car"/>
    <w:basedOn w:val="Fuentedeprrafopredeter"/>
    <w:link w:val="Ttulo6"/>
    <w:rsid w:val="004C3107"/>
    <w:rPr>
      <w:rFonts w:ascii="Arial" w:eastAsia="Times New Roman" w:hAnsi="Arial" w:cs="Times New Roman"/>
      <w:b/>
      <w:sz w:val="24"/>
      <w:szCs w:val="20"/>
      <w:lang w:val="es-ES" w:eastAsia="zh-CN"/>
    </w:rPr>
  </w:style>
  <w:style w:type="character" w:customStyle="1" w:styleId="Ttulo7Car">
    <w:name w:val="Título 7 Car"/>
    <w:basedOn w:val="Fuentedeprrafopredeter"/>
    <w:link w:val="Ttulo7"/>
    <w:rsid w:val="004C3107"/>
    <w:rPr>
      <w:rFonts w:ascii="Arial" w:eastAsia="Times New Roman" w:hAnsi="Arial" w:cs="Times New Roman"/>
      <w:sz w:val="24"/>
      <w:szCs w:val="20"/>
      <w:lang w:val="es-ES" w:eastAsia="zh-CN"/>
    </w:rPr>
  </w:style>
  <w:style w:type="character" w:customStyle="1" w:styleId="Ttulo8Car">
    <w:name w:val="Título 8 Car"/>
    <w:basedOn w:val="Fuentedeprrafopredeter"/>
    <w:link w:val="Ttulo8"/>
    <w:rsid w:val="004C3107"/>
    <w:rPr>
      <w:rFonts w:ascii="Times New Roman" w:eastAsia="Times New Roman" w:hAnsi="Times New Roman" w:cs="Times New Roman"/>
      <w:i/>
      <w:sz w:val="20"/>
      <w:szCs w:val="20"/>
      <w:lang w:val="es-ES" w:eastAsia="zh-CN"/>
    </w:rPr>
  </w:style>
  <w:style w:type="character" w:customStyle="1" w:styleId="Ttulo9Car">
    <w:name w:val="Título 9 Car"/>
    <w:basedOn w:val="Fuentedeprrafopredeter"/>
    <w:link w:val="Ttulo9"/>
    <w:rsid w:val="004C3107"/>
    <w:rPr>
      <w:rFonts w:ascii="Times New Roman" w:eastAsia="Times New Roman" w:hAnsi="Times New Roman" w:cs="Times New Roman"/>
      <w:b/>
      <w:sz w:val="20"/>
      <w:szCs w:val="20"/>
      <w:lang w:val="es-ES" w:eastAsia="zh-CN"/>
    </w:rPr>
  </w:style>
  <w:style w:type="paragraph" w:styleId="Encabezado">
    <w:name w:val="header"/>
    <w:basedOn w:val="Normal"/>
    <w:link w:val="EncabezadoCar"/>
    <w:rsid w:val="004C3107"/>
    <w:pPr>
      <w:tabs>
        <w:tab w:val="center" w:pos="4252"/>
        <w:tab w:val="right" w:pos="8504"/>
      </w:tabs>
    </w:pPr>
  </w:style>
  <w:style w:type="character" w:customStyle="1" w:styleId="EncabezadoCar">
    <w:name w:val="Encabezado Car"/>
    <w:basedOn w:val="Fuentedeprrafopredeter"/>
    <w:link w:val="Encabezado"/>
    <w:rsid w:val="004C31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C3107"/>
    <w:pPr>
      <w:tabs>
        <w:tab w:val="center" w:pos="4252"/>
        <w:tab w:val="right" w:pos="8504"/>
      </w:tabs>
    </w:pPr>
  </w:style>
  <w:style w:type="character" w:customStyle="1" w:styleId="PiedepginaCar">
    <w:name w:val="Pie de página Car"/>
    <w:basedOn w:val="Fuentedeprrafopredeter"/>
    <w:link w:val="Piedepgina"/>
    <w:uiPriority w:val="99"/>
    <w:rsid w:val="004C3107"/>
    <w:rPr>
      <w:rFonts w:ascii="Times New Roman" w:eastAsia="Times New Roman" w:hAnsi="Times New Roman" w:cs="Times New Roman"/>
      <w:sz w:val="24"/>
      <w:szCs w:val="24"/>
      <w:lang w:val="es-ES" w:eastAsia="es-ES"/>
    </w:rPr>
  </w:style>
  <w:style w:type="paragraph" w:customStyle="1" w:styleId="Texto">
    <w:name w:val="Texto"/>
    <w:aliases w:val="independiente,independiente Car Car Car"/>
    <w:basedOn w:val="Normal"/>
    <w:link w:val="TextoCar"/>
    <w:qFormat/>
    <w:rsid w:val="004C3107"/>
    <w:pPr>
      <w:spacing w:after="101" w:line="216" w:lineRule="exact"/>
      <w:ind w:firstLine="288"/>
      <w:jc w:val="both"/>
    </w:pPr>
    <w:rPr>
      <w:rFonts w:ascii="Arial" w:hAnsi="Arial"/>
      <w:sz w:val="18"/>
      <w:szCs w:val="18"/>
    </w:rPr>
  </w:style>
  <w:style w:type="character" w:customStyle="1" w:styleId="TextoCar">
    <w:name w:val="Texto Car"/>
    <w:link w:val="Texto"/>
    <w:locked/>
    <w:rsid w:val="004C3107"/>
    <w:rPr>
      <w:rFonts w:ascii="Arial" w:eastAsia="Times New Roman" w:hAnsi="Arial" w:cs="Times New Roman"/>
      <w:sz w:val="18"/>
      <w:szCs w:val="18"/>
      <w:lang w:val="es-ES" w:eastAsia="es-ES"/>
    </w:rPr>
  </w:style>
  <w:style w:type="paragraph" w:customStyle="1" w:styleId="Default">
    <w:name w:val="Default"/>
    <w:rsid w:val="004C3107"/>
    <w:pPr>
      <w:autoSpaceDE w:val="0"/>
      <w:autoSpaceDN w:val="0"/>
      <w:adjustRightInd w:val="0"/>
      <w:spacing w:after="0" w:line="240" w:lineRule="auto"/>
    </w:pPr>
    <w:rPr>
      <w:rFonts w:ascii="Frutiger 45 Light" w:eastAsia="Times New Roman" w:hAnsi="Frutiger 45 Light" w:cs="Frutiger 45 Light"/>
      <w:color w:val="000000"/>
      <w:sz w:val="24"/>
      <w:szCs w:val="24"/>
      <w:lang w:val="es-ES" w:eastAsia="es-ES"/>
    </w:rPr>
  </w:style>
  <w:style w:type="paragraph" w:styleId="Prrafodelista">
    <w:name w:val="List Paragraph"/>
    <w:basedOn w:val="Normal"/>
    <w:uiPriority w:val="34"/>
    <w:qFormat/>
    <w:rsid w:val="004C3107"/>
    <w:pPr>
      <w:ind w:left="720"/>
      <w:contextualSpacing/>
    </w:pPr>
  </w:style>
  <w:style w:type="paragraph" w:styleId="Textodeglobo">
    <w:name w:val="Balloon Text"/>
    <w:basedOn w:val="Normal"/>
    <w:link w:val="TextodegloboCar"/>
    <w:unhideWhenUsed/>
    <w:rsid w:val="004C3107"/>
    <w:rPr>
      <w:rFonts w:ascii="Tahoma" w:hAnsi="Tahoma"/>
      <w:sz w:val="16"/>
      <w:szCs w:val="16"/>
    </w:rPr>
  </w:style>
  <w:style w:type="character" w:customStyle="1" w:styleId="TextodegloboCar">
    <w:name w:val="Texto de globo Car"/>
    <w:basedOn w:val="Fuentedeprrafopredeter"/>
    <w:link w:val="Textodeglobo"/>
    <w:rsid w:val="004C3107"/>
    <w:rPr>
      <w:rFonts w:ascii="Tahoma" w:eastAsia="Times New Roman" w:hAnsi="Tahoma" w:cs="Times New Roman"/>
      <w:sz w:val="16"/>
      <w:szCs w:val="16"/>
      <w:lang w:val="es-ES" w:eastAsia="es-ES"/>
    </w:rPr>
  </w:style>
  <w:style w:type="character" w:customStyle="1" w:styleId="WW8Num1z0">
    <w:name w:val="WW8Num1z0"/>
    <w:rsid w:val="004C3107"/>
  </w:style>
  <w:style w:type="character" w:customStyle="1" w:styleId="WW8Num2z0">
    <w:name w:val="WW8Num2z0"/>
    <w:rsid w:val="004C3107"/>
    <w:rPr>
      <w:rFonts w:ascii="Symbol" w:hAnsi="Symbol" w:cs="Symbol"/>
    </w:rPr>
  </w:style>
  <w:style w:type="character" w:customStyle="1" w:styleId="WW8Num3z0">
    <w:name w:val="WW8Num3z0"/>
    <w:rsid w:val="004C3107"/>
  </w:style>
  <w:style w:type="character" w:customStyle="1" w:styleId="WW8Num4z0">
    <w:name w:val="WW8Num4z0"/>
    <w:rsid w:val="004C3107"/>
    <w:rPr>
      <w:rFonts w:ascii="Arial" w:eastAsia="Arial Unicode MS" w:hAnsi="Arial" w:cs="Arial"/>
      <w:sz w:val="22"/>
      <w:szCs w:val="22"/>
    </w:rPr>
  </w:style>
  <w:style w:type="character" w:customStyle="1" w:styleId="WW8Num5z0">
    <w:name w:val="WW8Num5z0"/>
    <w:rsid w:val="004C3107"/>
  </w:style>
  <w:style w:type="character" w:customStyle="1" w:styleId="WW8Num6z0">
    <w:name w:val="WW8Num6z0"/>
    <w:rsid w:val="004C3107"/>
  </w:style>
  <w:style w:type="character" w:customStyle="1" w:styleId="WW8Num7z0">
    <w:name w:val="WW8Num7z0"/>
    <w:rsid w:val="004C3107"/>
  </w:style>
  <w:style w:type="character" w:customStyle="1" w:styleId="WW8Num8z0">
    <w:name w:val="WW8Num8z0"/>
    <w:rsid w:val="004C3107"/>
  </w:style>
  <w:style w:type="character" w:customStyle="1" w:styleId="WW8Num9z0">
    <w:name w:val="WW8Num9z0"/>
    <w:rsid w:val="004C3107"/>
  </w:style>
  <w:style w:type="character" w:customStyle="1" w:styleId="WW8Num10z0">
    <w:name w:val="WW8Num10z0"/>
    <w:rsid w:val="004C3107"/>
  </w:style>
  <w:style w:type="character" w:customStyle="1" w:styleId="WW8Num11z0">
    <w:name w:val="WW8Num11z0"/>
    <w:rsid w:val="004C3107"/>
  </w:style>
  <w:style w:type="character" w:customStyle="1" w:styleId="WW8Num12z0">
    <w:name w:val="WW8Num12z0"/>
    <w:rsid w:val="004C3107"/>
  </w:style>
  <w:style w:type="character" w:customStyle="1" w:styleId="WW8Num12z1">
    <w:name w:val="WW8Num12z1"/>
    <w:rsid w:val="004C3107"/>
  </w:style>
  <w:style w:type="character" w:customStyle="1" w:styleId="WW8Num12z2">
    <w:name w:val="WW8Num12z2"/>
    <w:rsid w:val="004C3107"/>
  </w:style>
  <w:style w:type="character" w:customStyle="1" w:styleId="WW8Num12z3">
    <w:name w:val="WW8Num12z3"/>
    <w:rsid w:val="004C3107"/>
  </w:style>
  <w:style w:type="character" w:customStyle="1" w:styleId="WW8Num12z4">
    <w:name w:val="WW8Num12z4"/>
    <w:rsid w:val="004C3107"/>
  </w:style>
  <w:style w:type="character" w:customStyle="1" w:styleId="WW8Num12z5">
    <w:name w:val="WW8Num12z5"/>
    <w:rsid w:val="004C3107"/>
  </w:style>
  <w:style w:type="character" w:customStyle="1" w:styleId="WW8Num12z6">
    <w:name w:val="WW8Num12z6"/>
    <w:rsid w:val="004C3107"/>
  </w:style>
  <w:style w:type="character" w:customStyle="1" w:styleId="WW8Num12z7">
    <w:name w:val="WW8Num12z7"/>
    <w:rsid w:val="004C3107"/>
  </w:style>
  <w:style w:type="character" w:customStyle="1" w:styleId="WW8Num12z8">
    <w:name w:val="WW8Num12z8"/>
    <w:rsid w:val="004C3107"/>
  </w:style>
  <w:style w:type="character" w:customStyle="1" w:styleId="WW8Num13z0">
    <w:name w:val="WW8Num13z0"/>
    <w:rsid w:val="004C3107"/>
  </w:style>
  <w:style w:type="character" w:customStyle="1" w:styleId="WW8Num13z1">
    <w:name w:val="WW8Num13z1"/>
    <w:rsid w:val="004C3107"/>
  </w:style>
  <w:style w:type="character" w:customStyle="1" w:styleId="WW8Num13z2">
    <w:name w:val="WW8Num13z2"/>
    <w:rsid w:val="004C3107"/>
  </w:style>
  <w:style w:type="character" w:customStyle="1" w:styleId="WW8Num13z3">
    <w:name w:val="WW8Num13z3"/>
    <w:rsid w:val="004C3107"/>
  </w:style>
  <w:style w:type="character" w:customStyle="1" w:styleId="WW8Num13z4">
    <w:name w:val="WW8Num13z4"/>
    <w:rsid w:val="004C3107"/>
  </w:style>
  <w:style w:type="character" w:customStyle="1" w:styleId="WW8Num13z5">
    <w:name w:val="WW8Num13z5"/>
    <w:rsid w:val="004C3107"/>
  </w:style>
  <w:style w:type="character" w:customStyle="1" w:styleId="WW8Num13z6">
    <w:name w:val="WW8Num13z6"/>
    <w:rsid w:val="004C3107"/>
  </w:style>
  <w:style w:type="character" w:customStyle="1" w:styleId="WW8Num13z7">
    <w:name w:val="WW8Num13z7"/>
    <w:rsid w:val="004C3107"/>
  </w:style>
  <w:style w:type="character" w:customStyle="1" w:styleId="WW8Num13z8">
    <w:name w:val="WW8Num13z8"/>
    <w:rsid w:val="004C3107"/>
  </w:style>
  <w:style w:type="character" w:customStyle="1" w:styleId="WW8Num14z0">
    <w:name w:val="WW8Num14z0"/>
    <w:rsid w:val="004C3107"/>
  </w:style>
  <w:style w:type="character" w:customStyle="1" w:styleId="WW8Num14z1">
    <w:name w:val="WW8Num14z1"/>
    <w:rsid w:val="004C3107"/>
  </w:style>
  <w:style w:type="character" w:customStyle="1" w:styleId="WW8Num14z2">
    <w:name w:val="WW8Num14z2"/>
    <w:rsid w:val="004C3107"/>
  </w:style>
  <w:style w:type="character" w:customStyle="1" w:styleId="WW8Num14z3">
    <w:name w:val="WW8Num14z3"/>
    <w:rsid w:val="004C3107"/>
  </w:style>
  <w:style w:type="character" w:customStyle="1" w:styleId="WW8Num14z4">
    <w:name w:val="WW8Num14z4"/>
    <w:rsid w:val="004C3107"/>
  </w:style>
  <w:style w:type="character" w:customStyle="1" w:styleId="WW8Num14z5">
    <w:name w:val="WW8Num14z5"/>
    <w:rsid w:val="004C3107"/>
  </w:style>
  <w:style w:type="character" w:customStyle="1" w:styleId="WW8Num14z6">
    <w:name w:val="WW8Num14z6"/>
    <w:rsid w:val="004C3107"/>
  </w:style>
  <w:style w:type="character" w:customStyle="1" w:styleId="WW8Num14z7">
    <w:name w:val="WW8Num14z7"/>
    <w:rsid w:val="004C3107"/>
  </w:style>
  <w:style w:type="character" w:customStyle="1" w:styleId="WW8Num14z8">
    <w:name w:val="WW8Num14z8"/>
    <w:rsid w:val="004C3107"/>
  </w:style>
  <w:style w:type="character" w:customStyle="1" w:styleId="WW8Num15z0">
    <w:name w:val="WW8Num15z0"/>
    <w:rsid w:val="004C3107"/>
  </w:style>
  <w:style w:type="character" w:customStyle="1" w:styleId="WW8Num15z1">
    <w:name w:val="WW8Num15z1"/>
    <w:rsid w:val="004C3107"/>
  </w:style>
  <w:style w:type="character" w:customStyle="1" w:styleId="WW8Num15z2">
    <w:name w:val="WW8Num15z2"/>
    <w:rsid w:val="004C3107"/>
  </w:style>
  <w:style w:type="character" w:customStyle="1" w:styleId="WW8Num15z3">
    <w:name w:val="WW8Num15z3"/>
    <w:rsid w:val="004C3107"/>
  </w:style>
  <w:style w:type="character" w:customStyle="1" w:styleId="WW8Num15z4">
    <w:name w:val="WW8Num15z4"/>
    <w:rsid w:val="004C3107"/>
  </w:style>
  <w:style w:type="character" w:customStyle="1" w:styleId="WW8Num15z5">
    <w:name w:val="WW8Num15z5"/>
    <w:rsid w:val="004C3107"/>
  </w:style>
  <w:style w:type="character" w:customStyle="1" w:styleId="WW8Num15z6">
    <w:name w:val="WW8Num15z6"/>
    <w:rsid w:val="004C3107"/>
  </w:style>
  <w:style w:type="character" w:customStyle="1" w:styleId="WW8Num15z7">
    <w:name w:val="WW8Num15z7"/>
    <w:rsid w:val="004C3107"/>
  </w:style>
  <w:style w:type="character" w:customStyle="1" w:styleId="WW8Num15z8">
    <w:name w:val="WW8Num15z8"/>
    <w:rsid w:val="004C3107"/>
  </w:style>
  <w:style w:type="character" w:customStyle="1" w:styleId="WW8Num16z0">
    <w:name w:val="WW8Num16z0"/>
    <w:rsid w:val="004C3107"/>
  </w:style>
  <w:style w:type="character" w:customStyle="1" w:styleId="WW8Num16z1">
    <w:name w:val="WW8Num16z1"/>
    <w:rsid w:val="004C3107"/>
  </w:style>
  <w:style w:type="character" w:customStyle="1" w:styleId="WW8Num16z2">
    <w:name w:val="WW8Num16z2"/>
    <w:rsid w:val="004C3107"/>
  </w:style>
  <w:style w:type="character" w:customStyle="1" w:styleId="WW8Num16z3">
    <w:name w:val="WW8Num16z3"/>
    <w:rsid w:val="004C3107"/>
  </w:style>
  <w:style w:type="character" w:customStyle="1" w:styleId="WW8Num16z4">
    <w:name w:val="WW8Num16z4"/>
    <w:rsid w:val="004C3107"/>
  </w:style>
  <w:style w:type="character" w:customStyle="1" w:styleId="WW8Num16z5">
    <w:name w:val="WW8Num16z5"/>
    <w:rsid w:val="004C3107"/>
  </w:style>
  <w:style w:type="character" w:customStyle="1" w:styleId="WW8Num16z6">
    <w:name w:val="WW8Num16z6"/>
    <w:rsid w:val="004C3107"/>
  </w:style>
  <w:style w:type="character" w:customStyle="1" w:styleId="WW8Num16z7">
    <w:name w:val="WW8Num16z7"/>
    <w:rsid w:val="004C3107"/>
  </w:style>
  <w:style w:type="character" w:customStyle="1" w:styleId="WW8Num16z8">
    <w:name w:val="WW8Num16z8"/>
    <w:rsid w:val="004C3107"/>
  </w:style>
  <w:style w:type="character" w:customStyle="1" w:styleId="WW8Num17z0">
    <w:name w:val="WW8Num17z0"/>
    <w:rsid w:val="004C3107"/>
  </w:style>
  <w:style w:type="character" w:customStyle="1" w:styleId="WW8Num17z1">
    <w:name w:val="WW8Num17z1"/>
    <w:rsid w:val="004C3107"/>
  </w:style>
  <w:style w:type="character" w:customStyle="1" w:styleId="WW8Num17z2">
    <w:name w:val="WW8Num17z2"/>
    <w:rsid w:val="004C3107"/>
  </w:style>
  <w:style w:type="character" w:customStyle="1" w:styleId="WW8Num17z3">
    <w:name w:val="WW8Num17z3"/>
    <w:rsid w:val="004C3107"/>
  </w:style>
  <w:style w:type="character" w:customStyle="1" w:styleId="WW8Num17z4">
    <w:name w:val="WW8Num17z4"/>
    <w:rsid w:val="004C3107"/>
  </w:style>
  <w:style w:type="character" w:customStyle="1" w:styleId="WW8Num17z5">
    <w:name w:val="WW8Num17z5"/>
    <w:rsid w:val="004C3107"/>
  </w:style>
  <w:style w:type="character" w:customStyle="1" w:styleId="WW8Num17z6">
    <w:name w:val="WW8Num17z6"/>
    <w:rsid w:val="004C3107"/>
  </w:style>
  <w:style w:type="character" w:customStyle="1" w:styleId="WW8Num17z7">
    <w:name w:val="WW8Num17z7"/>
    <w:rsid w:val="004C3107"/>
  </w:style>
  <w:style w:type="character" w:customStyle="1" w:styleId="WW8Num17z8">
    <w:name w:val="WW8Num17z8"/>
    <w:rsid w:val="004C3107"/>
  </w:style>
  <w:style w:type="character" w:customStyle="1" w:styleId="WW8Num18z0">
    <w:name w:val="WW8Num18z0"/>
    <w:rsid w:val="004C3107"/>
  </w:style>
  <w:style w:type="character" w:customStyle="1" w:styleId="WW8Num18z1">
    <w:name w:val="WW8Num18z1"/>
    <w:rsid w:val="004C3107"/>
  </w:style>
  <w:style w:type="character" w:customStyle="1" w:styleId="WW8Num18z2">
    <w:name w:val="WW8Num18z2"/>
    <w:rsid w:val="004C3107"/>
  </w:style>
  <w:style w:type="character" w:customStyle="1" w:styleId="WW8Num18z3">
    <w:name w:val="WW8Num18z3"/>
    <w:rsid w:val="004C3107"/>
  </w:style>
  <w:style w:type="character" w:customStyle="1" w:styleId="WW8Num18z4">
    <w:name w:val="WW8Num18z4"/>
    <w:rsid w:val="004C3107"/>
  </w:style>
  <w:style w:type="character" w:customStyle="1" w:styleId="WW8Num18z5">
    <w:name w:val="WW8Num18z5"/>
    <w:rsid w:val="004C3107"/>
  </w:style>
  <w:style w:type="character" w:customStyle="1" w:styleId="WW8Num18z6">
    <w:name w:val="WW8Num18z6"/>
    <w:rsid w:val="004C3107"/>
  </w:style>
  <w:style w:type="character" w:customStyle="1" w:styleId="WW8Num18z7">
    <w:name w:val="WW8Num18z7"/>
    <w:rsid w:val="004C3107"/>
  </w:style>
  <w:style w:type="character" w:customStyle="1" w:styleId="WW8Num18z8">
    <w:name w:val="WW8Num18z8"/>
    <w:rsid w:val="004C3107"/>
  </w:style>
  <w:style w:type="character" w:customStyle="1" w:styleId="WW8Num19z0">
    <w:name w:val="WW8Num19z0"/>
    <w:rsid w:val="004C3107"/>
  </w:style>
  <w:style w:type="character" w:customStyle="1" w:styleId="WW8Num19z1">
    <w:name w:val="WW8Num19z1"/>
    <w:rsid w:val="004C3107"/>
  </w:style>
  <w:style w:type="character" w:customStyle="1" w:styleId="WW8Num19z2">
    <w:name w:val="WW8Num19z2"/>
    <w:rsid w:val="004C3107"/>
  </w:style>
  <w:style w:type="character" w:customStyle="1" w:styleId="WW8Num19z3">
    <w:name w:val="WW8Num19z3"/>
    <w:rsid w:val="004C3107"/>
  </w:style>
  <w:style w:type="character" w:customStyle="1" w:styleId="WW8Num19z4">
    <w:name w:val="WW8Num19z4"/>
    <w:rsid w:val="004C3107"/>
  </w:style>
  <w:style w:type="character" w:customStyle="1" w:styleId="WW8Num19z5">
    <w:name w:val="WW8Num19z5"/>
    <w:rsid w:val="004C3107"/>
  </w:style>
  <w:style w:type="character" w:customStyle="1" w:styleId="WW8Num19z6">
    <w:name w:val="WW8Num19z6"/>
    <w:rsid w:val="004C3107"/>
  </w:style>
  <w:style w:type="character" w:customStyle="1" w:styleId="WW8Num19z7">
    <w:name w:val="WW8Num19z7"/>
    <w:rsid w:val="004C3107"/>
  </w:style>
  <w:style w:type="character" w:customStyle="1" w:styleId="WW8Num19z8">
    <w:name w:val="WW8Num19z8"/>
    <w:rsid w:val="004C3107"/>
  </w:style>
  <w:style w:type="character" w:customStyle="1" w:styleId="WW8Num20z0">
    <w:name w:val="WW8Num20z0"/>
    <w:rsid w:val="004C3107"/>
    <w:rPr>
      <w:rFonts w:ascii="Arial" w:eastAsia="Arial Unicode MS" w:hAnsi="Arial" w:cs="Arial"/>
      <w:sz w:val="22"/>
      <w:szCs w:val="22"/>
    </w:rPr>
  </w:style>
  <w:style w:type="character" w:customStyle="1" w:styleId="WW8Num20z1">
    <w:name w:val="WW8Num20z1"/>
    <w:rsid w:val="004C3107"/>
  </w:style>
  <w:style w:type="character" w:customStyle="1" w:styleId="WW8Num20z2">
    <w:name w:val="WW8Num20z2"/>
    <w:rsid w:val="004C3107"/>
  </w:style>
  <w:style w:type="character" w:customStyle="1" w:styleId="WW8Num20z3">
    <w:name w:val="WW8Num20z3"/>
    <w:rsid w:val="004C3107"/>
  </w:style>
  <w:style w:type="character" w:customStyle="1" w:styleId="WW8Num20z4">
    <w:name w:val="WW8Num20z4"/>
    <w:rsid w:val="004C3107"/>
  </w:style>
  <w:style w:type="character" w:customStyle="1" w:styleId="WW8Num20z5">
    <w:name w:val="WW8Num20z5"/>
    <w:rsid w:val="004C3107"/>
  </w:style>
  <w:style w:type="character" w:customStyle="1" w:styleId="WW8Num20z6">
    <w:name w:val="WW8Num20z6"/>
    <w:rsid w:val="004C3107"/>
  </w:style>
  <w:style w:type="character" w:customStyle="1" w:styleId="WW8Num20z7">
    <w:name w:val="WW8Num20z7"/>
    <w:rsid w:val="004C3107"/>
  </w:style>
  <w:style w:type="character" w:customStyle="1" w:styleId="WW8Num20z8">
    <w:name w:val="WW8Num20z8"/>
    <w:rsid w:val="004C3107"/>
  </w:style>
  <w:style w:type="character" w:customStyle="1" w:styleId="WW8Num21z0">
    <w:name w:val="WW8Num21z0"/>
    <w:rsid w:val="004C3107"/>
  </w:style>
  <w:style w:type="character" w:customStyle="1" w:styleId="WW8Num22z0">
    <w:name w:val="WW8Num22z0"/>
    <w:rsid w:val="004C3107"/>
  </w:style>
  <w:style w:type="character" w:customStyle="1" w:styleId="WW8Num22z1">
    <w:name w:val="WW8Num22z1"/>
    <w:rsid w:val="004C3107"/>
  </w:style>
  <w:style w:type="character" w:customStyle="1" w:styleId="WW8Num22z2">
    <w:name w:val="WW8Num22z2"/>
    <w:rsid w:val="004C3107"/>
  </w:style>
  <w:style w:type="character" w:customStyle="1" w:styleId="WW8Num22z3">
    <w:name w:val="WW8Num22z3"/>
    <w:rsid w:val="004C3107"/>
  </w:style>
  <w:style w:type="character" w:customStyle="1" w:styleId="WW8Num22z4">
    <w:name w:val="WW8Num22z4"/>
    <w:rsid w:val="004C3107"/>
  </w:style>
  <w:style w:type="character" w:customStyle="1" w:styleId="WW8Num22z5">
    <w:name w:val="WW8Num22z5"/>
    <w:rsid w:val="004C3107"/>
  </w:style>
  <w:style w:type="character" w:customStyle="1" w:styleId="WW8Num22z6">
    <w:name w:val="WW8Num22z6"/>
    <w:rsid w:val="004C3107"/>
  </w:style>
  <w:style w:type="character" w:customStyle="1" w:styleId="WW8Num22z7">
    <w:name w:val="WW8Num22z7"/>
    <w:rsid w:val="004C3107"/>
  </w:style>
  <w:style w:type="character" w:customStyle="1" w:styleId="WW8Num22z8">
    <w:name w:val="WW8Num22z8"/>
    <w:rsid w:val="004C3107"/>
  </w:style>
  <w:style w:type="character" w:customStyle="1" w:styleId="WW8Num23z0">
    <w:name w:val="WW8Num23z0"/>
    <w:rsid w:val="004C3107"/>
    <w:rPr>
      <w:b/>
    </w:rPr>
  </w:style>
  <w:style w:type="character" w:customStyle="1" w:styleId="WW8Num23z1">
    <w:name w:val="WW8Num23z1"/>
    <w:rsid w:val="004C3107"/>
  </w:style>
  <w:style w:type="character" w:customStyle="1" w:styleId="WW8Num23z2">
    <w:name w:val="WW8Num23z2"/>
    <w:rsid w:val="004C3107"/>
  </w:style>
  <w:style w:type="character" w:customStyle="1" w:styleId="WW8Num23z3">
    <w:name w:val="WW8Num23z3"/>
    <w:rsid w:val="004C3107"/>
  </w:style>
  <w:style w:type="character" w:customStyle="1" w:styleId="WW8Num23z4">
    <w:name w:val="WW8Num23z4"/>
    <w:rsid w:val="004C3107"/>
  </w:style>
  <w:style w:type="character" w:customStyle="1" w:styleId="WW8Num23z5">
    <w:name w:val="WW8Num23z5"/>
    <w:rsid w:val="004C3107"/>
  </w:style>
  <w:style w:type="character" w:customStyle="1" w:styleId="WW8Num23z6">
    <w:name w:val="WW8Num23z6"/>
    <w:rsid w:val="004C3107"/>
  </w:style>
  <w:style w:type="character" w:customStyle="1" w:styleId="WW8Num23z7">
    <w:name w:val="WW8Num23z7"/>
    <w:rsid w:val="004C3107"/>
  </w:style>
  <w:style w:type="character" w:customStyle="1" w:styleId="WW8Num23z8">
    <w:name w:val="WW8Num23z8"/>
    <w:rsid w:val="004C3107"/>
  </w:style>
  <w:style w:type="character" w:customStyle="1" w:styleId="WW8Num24z0">
    <w:name w:val="WW8Num24z0"/>
    <w:rsid w:val="004C3107"/>
  </w:style>
  <w:style w:type="character" w:customStyle="1" w:styleId="WW8Num24z1">
    <w:name w:val="WW8Num24z1"/>
    <w:rsid w:val="004C3107"/>
  </w:style>
  <w:style w:type="character" w:customStyle="1" w:styleId="WW8Num24z2">
    <w:name w:val="WW8Num24z2"/>
    <w:rsid w:val="004C3107"/>
  </w:style>
  <w:style w:type="character" w:customStyle="1" w:styleId="WW8Num24z3">
    <w:name w:val="WW8Num24z3"/>
    <w:rsid w:val="004C3107"/>
  </w:style>
  <w:style w:type="character" w:customStyle="1" w:styleId="WW8Num24z4">
    <w:name w:val="WW8Num24z4"/>
    <w:rsid w:val="004C3107"/>
  </w:style>
  <w:style w:type="character" w:customStyle="1" w:styleId="WW8Num24z5">
    <w:name w:val="WW8Num24z5"/>
    <w:rsid w:val="004C3107"/>
  </w:style>
  <w:style w:type="character" w:customStyle="1" w:styleId="WW8Num24z6">
    <w:name w:val="WW8Num24z6"/>
    <w:rsid w:val="004C3107"/>
  </w:style>
  <w:style w:type="character" w:customStyle="1" w:styleId="WW8Num24z7">
    <w:name w:val="WW8Num24z7"/>
    <w:rsid w:val="004C3107"/>
  </w:style>
  <w:style w:type="character" w:customStyle="1" w:styleId="WW8Num24z8">
    <w:name w:val="WW8Num24z8"/>
    <w:rsid w:val="004C3107"/>
  </w:style>
  <w:style w:type="character" w:customStyle="1" w:styleId="WW8Num25z0">
    <w:name w:val="WW8Num25z0"/>
    <w:rsid w:val="004C3107"/>
  </w:style>
  <w:style w:type="character" w:customStyle="1" w:styleId="WW8Num25z1">
    <w:name w:val="WW8Num25z1"/>
    <w:rsid w:val="004C3107"/>
  </w:style>
  <w:style w:type="character" w:customStyle="1" w:styleId="WW8Num25z2">
    <w:name w:val="WW8Num25z2"/>
    <w:rsid w:val="004C3107"/>
  </w:style>
  <w:style w:type="character" w:customStyle="1" w:styleId="WW8Num25z3">
    <w:name w:val="WW8Num25z3"/>
    <w:rsid w:val="004C3107"/>
  </w:style>
  <w:style w:type="character" w:customStyle="1" w:styleId="WW8Num25z4">
    <w:name w:val="WW8Num25z4"/>
    <w:rsid w:val="004C3107"/>
  </w:style>
  <w:style w:type="character" w:customStyle="1" w:styleId="WW8Num25z5">
    <w:name w:val="WW8Num25z5"/>
    <w:rsid w:val="004C3107"/>
  </w:style>
  <w:style w:type="character" w:customStyle="1" w:styleId="WW8Num25z6">
    <w:name w:val="WW8Num25z6"/>
    <w:rsid w:val="004C3107"/>
  </w:style>
  <w:style w:type="character" w:customStyle="1" w:styleId="WW8Num25z7">
    <w:name w:val="WW8Num25z7"/>
    <w:rsid w:val="004C3107"/>
  </w:style>
  <w:style w:type="character" w:customStyle="1" w:styleId="WW8Num25z8">
    <w:name w:val="WW8Num25z8"/>
    <w:rsid w:val="004C3107"/>
  </w:style>
  <w:style w:type="character" w:customStyle="1" w:styleId="WW8Num26z0">
    <w:name w:val="WW8Num26z0"/>
    <w:rsid w:val="004C3107"/>
  </w:style>
  <w:style w:type="character" w:customStyle="1" w:styleId="WW8Num26z1">
    <w:name w:val="WW8Num26z1"/>
    <w:rsid w:val="004C3107"/>
  </w:style>
  <w:style w:type="character" w:customStyle="1" w:styleId="WW8Num26z2">
    <w:name w:val="WW8Num26z2"/>
    <w:rsid w:val="004C3107"/>
  </w:style>
  <w:style w:type="character" w:customStyle="1" w:styleId="WW8Num26z3">
    <w:name w:val="WW8Num26z3"/>
    <w:rsid w:val="004C3107"/>
  </w:style>
  <w:style w:type="character" w:customStyle="1" w:styleId="WW8Num26z4">
    <w:name w:val="WW8Num26z4"/>
    <w:rsid w:val="004C3107"/>
  </w:style>
  <w:style w:type="character" w:customStyle="1" w:styleId="WW8Num26z5">
    <w:name w:val="WW8Num26z5"/>
    <w:rsid w:val="004C3107"/>
  </w:style>
  <w:style w:type="character" w:customStyle="1" w:styleId="WW8Num26z6">
    <w:name w:val="WW8Num26z6"/>
    <w:rsid w:val="004C3107"/>
  </w:style>
  <w:style w:type="character" w:customStyle="1" w:styleId="WW8Num26z7">
    <w:name w:val="WW8Num26z7"/>
    <w:rsid w:val="004C3107"/>
  </w:style>
  <w:style w:type="character" w:customStyle="1" w:styleId="WW8Num26z8">
    <w:name w:val="WW8Num26z8"/>
    <w:rsid w:val="004C3107"/>
  </w:style>
  <w:style w:type="character" w:customStyle="1" w:styleId="WW8Num27z0">
    <w:name w:val="WW8Num27z0"/>
    <w:rsid w:val="004C3107"/>
  </w:style>
  <w:style w:type="character" w:customStyle="1" w:styleId="WW8Num27z1">
    <w:name w:val="WW8Num27z1"/>
    <w:rsid w:val="004C3107"/>
  </w:style>
  <w:style w:type="character" w:customStyle="1" w:styleId="WW8Num27z2">
    <w:name w:val="WW8Num27z2"/>
    <w:rsid w:val="004C3107"/>
  </w:style>
  <w:style w:type="character" w:customStyle="1" w:styleId="WW8Num27z3">
    <w:name w:val="WW8Num27z3"/>
    <w:rsid w:val="004C3107"/>
  </w:style>
  <w:style w:type="character" w:customStyle="1" w:styleId="WW8Num27z4">
    <w:name w:val="WW8Num27z4"/>
    <w:rsid w:val="004C3107"/>
  </w:style>
  <w:style w:type="character" w:customStyle="1" w:styleId="WW8Num27z5">
    <w:name w:val="WW8Num27z5"/>
    <w:rsid w:val="004C3107"/>
  </w:style>
  <w:style w:type="character" w:customStyle="1" w:styleId="WW8Num27z6">
    <w:name w:val="WW8Num27z6"/>
    <w:rsid w:val="004C3107"/>
  </w:style>
  <w:style w:type="character" w:customStyle="1" w:styleId="WW8Num27z7">
    <w:name w:val="WW8Num27z7"/>
    <w:rsid w:val="004C3107"/>
  </w:style>
  <w:style w:type="character" w:customStyle="1" w:styleId="WW8Num27z8">
    <w:name w:val="WW8Num27z8"/>
    <w:rsid w:val="004C3107"/>
  </w:style>
  <w:style w:type="character" w:customStyle="1" w:styleId="WW8Num28z0">
    <w:name w:val="WW8Num28z0"/>
    <w:rsid w:val="004C3107"/>
  </w:style>
  <w:style w:type="character" w:customStyle="1" w:styleId="WW8Num28z1">
    <w:name w:val="WW8Num28z1"/>
    <w:rsid w:val="004C3107"/>
  </w:style>
  <w:style w:type="character" w:customStyle="1" w:styleId="WW8Num28z2">
    <w:name w:val="WW8Num28z2"/>
    <w:rsid w:val="004C3107"/>
  </w:style>
  <w:style w:type="character" w:customStyle="1" w:styleId="WW8Num28z3">
    <w:name w:val="WW8Num28z3"/>
    <w:rsid w:val="004C3107"/>
  </w:style>
  <w:style w:type="character" w:customStyle="1" w:styleId="WW8Num28z4">
    <w:name w:val="WW8Num28z4"/>
    <w:rsid w:val="004C3107"/>
  </w:style>
  <w:style w:type="character" w:customStyle="1" w:styleId="WW8Num28z5">
    <w:name w:val="WW8Num28z5"/>
    <w:rsid w:val="004C3107"/>
  </w:style>
  <w:style w:type="character" w:customStyle="1" w:styleId="WW8Num28z6">
    <w:name w:val="WW8Num28z6"/>
    <w:rsid w:val="004C3107"/>
  </w:style>
  <w:style w:type="character" w:customStyle="1" w:styleId="WW8Num28z7">
    <w:name w:val="WW8Num28z7"/>
    <w:rsid w:val="004C3107"/>
  </w:style>
  <w:style w:type="character" w:customStyle="1" w:styleId="WW8Num28z8">
    <w:name w:val="WW8Num28z8"/>
    <w:rsid w:val="004C3107"/>
  </w:style>
  <w:style w:type="character" w:customStyle="1" w:styleId="WW8Num29z0">
    <w:name w:val="WW8Num29z0"/>
    <w:rsid w:val="004C3107"/>
  </w:style>
  <w:style w:type="character" w:customStyle="1" w:styleId="WW8Num29z1">
    <w:name w:val="WW8Num29z1"/>
    <w:rsid w:val="004C3107"/>
  </w:style>
  <w:style w:type="character" w:customStyle="1" w:styleId="WW8Num29z2">
    <w:name w:val="WW8Num29z2"/>
    <w:rsid w:val="004C3107"/>
  </w:style>
  <w:style w:type="character" w:customStyle="1" w:styleId="WW8Num29z3">
    <w:name w:val="WW8Num29z3"/>
    <w:rsid w:val="004C3107"/>
  </w:style>
  <w:style w:type="character" w:customStyle="1" w:styleId="WW8Num29z4">
    <w:name w:val="WW8Num29z4"/>
    <w:rsid w:val="004C3107"/>
  </w:style>
  <w:style w:type="character" w:customStyle="1" w:styleId="WW8Num29z5">
    <w:name w:val="WW8Num29z5"/>
    <w:rsid w:val="004C3107"/>
  </w:style>
  <w:style w:type="character" w:customStyle="1" w:styleId="WW8Num29z6">
    <w:name w:val="WW8Num29z6"/>
    <w:rsid w:val="004C3107"/>
  </w:style>
  <w:style w:type="character" w:customStyle="1" w:styleId="WW8Num29z7">
    <w:name w:val="WW8Num29z7"/>
    <w:rsid w:val="004C3107"/>
  </w:style>
  <w:style w:type="character" w:customStyle="1" w:styleId="WW8Num29z8">
    <w:name w:val="WW8Num29z8"/>
    <w:rsid w:val="004C3107"/>
  </w:style>
  <w:style w:type="character" w:customStyle="1" w:styleId="WW8Num30z0">
    <w:name w:val="WW8Num30z0"/>
    <w:rsid w:val="004C3107"/>
  </w:style>
  <w:style w:type="character" w:customStyle="1" w:styleId="WW8Num30z1">
    <w:name w:val="WW8Num30z1"/>
    <w:rsid w:val="004C3107"/>
  </w:style>
  <w:style w:type="character" w:customStyle="1" w:styleId="WW8Num30z2">
    <w:name w:val="WW8Num30z2"/>
    <w:rsid w:val="004C3107"/>
  </w:style>
  <w:style w:type="character" w:customStyle="1" w:styleId="WW8Num30z3">
    <w:name w:val="WW8Num30z3"/>
    <w:rsid w:val="004C3107"/>
  </w:style>
  <w:style w:type="character" w:customStyle="1" w:styleId="WW8Num30z4">
    <w:name w:val="WW8Num30z4"/>
    <w:rsid w:val="004C3107"/>
  </w:style>
  <w:style w:type="character" w:customStyle="1" w:styleId="WW8Num30z5">
    <w:name w:val="WW8Num30z5"/>
    <w:rsid w:val="004C3107"/>
  </w:style>
  <w:style w:type="character" w:customStyle="1" w:styleId="WW8Num30z6">
    <w:name w:val="WW8Num30z6"/>
    <w:rsid w:val="004C3107"/>
  </w:style>
  <w:style w:type="character" w:customStyle="1" w:styleId="WW8Num30z7">
    <w:name w:val="WW8Num30z7"/>
    <w:rsid w:val="004C3107"/>
  </w:style>
  <w:style w:type="character" w:customStyle="1" w:styleId="WW8Num30z8">
    <w:name w:val="WW8Num30z8"/>
    <w:rsid w:val="004C3107"/>
  </w:style>
  <w:style w:type="character" w:customStyle="1" w:styleId="WW8Num31z0">
    <w:name w:val="WW8Num31z0"/>
    <w:rsid w:val="004C3107"/>
  </w:style>
  <w:style w:type="character" w:customStyle="1" w:styleId="WW8Num31z1">
    <w:name w:val="WW8Num31z1"/>
    <w:rsid w:val="004C3107"/>
  </w:style>
  <w:style w:type="character" w:customStyle="1" w:styleId="WW8Num31z2">
    <w:name w:val="WW8Num31z2"/>
    <w:rsid w:val="004C3107"/>
  </w:style>
  <w:style w:type="character" w:customStyle="1" w:styleId="WW8Num31z3">
    <w:name w:val="WW8Num31z3"/>
    <w:rsid w:val="004C3107"/>
  </w:style>
  <w:style w:type="character" w:customStyle="1" w:styleId="WW8Num31z4">
    <w:name w:val="WW8Num31z4"/>
    <w:rsid w:val="004C3107"/>
  </w:style>
  <w:style w:type="character" w:customStyle="1" w:styleId="WW8Num31z5">
    <w:name w:val="WW8Num31z5"/>
    <w:rsid w:val="004C3107"/>
  </w:style>
  <w:style w:type="character" w:customStyle="1" w:styleId="WW8Num31z6">
    <w:name w:val="WW8Num31z6"/>
    <w:rsid w:val="004C3107"/>
  </w:style>
  <w:style w:type="character" w:customStyle="1" w:styleId="WW8Num31z7">
    <w:name w:val="WW8Num31z7"/>
    <w:rsid w:val="004C3107"/>
  </w:style>
  <w:style w:type="character" w:customStyle="1" w:styleId="WW8Num31z8">
    <w:name w:val="WW8Num31z8"/>
    <w:rsid w:val="004C3107"/>
  </w:style>
  <w:style w:type="character" w:customStyle="1" w:styleId="WW8Num32z0">
    <w:name w:val="WW8Num32z0"/>
    <w:rsid w:val="004C3107"/>
  </w:style>
  <w:style w:type="character" w:customStyle="1" w:styleId="WW8Num32z1">
    <w:name w:val="WW8Num32z1"/>
    <w:rsid w:val="004C3107"/>
  </w:style>
  <w:style w:type="character" w:customStyle="1" w:styleId="WW8Num32z2">
    <w:name w:val="WW8Num32z2"/>
    <w:rsid w:val="004C3107"/>
  </w:style>
  <w:style w:type="character" w:customStyle="1" w:styleId="WW8Num32z3">
    <w:name w:val="WW8Num32z3"/>
    <w:rsid w:val="004C3107"/>
  </w:style>
  <w:style w:type="character" w:customStyle="1" w:styleId="WW8Num32z4">
    <w:name w:val="WW8Num32z4"/>
    <w:rsid w:val="004C3107"/>
  </w:style>
  <w:style w:type="character" w:customStyle="1" w:styleId="WW8Num32z5">
    <w:name w:val="WW8Num32z5"/>
    <w:rsid w:val="004C3107"/>
  </w:style>
  <w:style w:type="character" w:customStyle="1" w:styleId="WW8Num32z6">
    <w:name w:val="WW8Num32z6"/>
    <w:rsid w:val="004C3107"/>
  </w:style>
  <w:style w:type="character" w:customStyle="1" w:styleId="WW8Num32z7">
    <w:name w:val="WW8Num32z7"/>
    <w:rsid w:val="004C3107"/>
  </w:style>
  <w:style w:type="character" w:customStyle="1" w:styleId="WW8Num32z8">
    <w:name w:val="WW8Num32z8"/>
    <w:rsid w:val="004C3107"/>
  </w:style>
  <w:style w:type="character" w:customStyle="1" w:styleId="Fuentedeprrafopredeter1">
    <w:name w:val="Fuente de párrafo predeter.1"/>
    <w:rsid w:val="004C3107"/>
  </w:style>
  <w:style w:type="character" w:customStyle="1" w:styleId="TtuloCar">
    <w:name w:val="Título Car"/>
    <w:rsid w:val="004C3107"/>
    <w:rPr>
      <w:b/>
      <w:sz w:val="24"/>
    </w:rPr>
  </w:style>
  <w:style w:type="character" w:customStyle="1" w:styleId="SubttuloCar">
    <w:name w:val="Subtítulo Car"/>
    <w:rsid w:val="004C3107"/>
    <w:rPr>
      <w:b/>
      <w:sz w:val="24"/>
    </w:rPr>
  </w:style>
  <w:style w:type="character" w:styleId="Nmerodepgina">
    <w:name w:val="page number"/>
    <w:basedOn w:val="Fuentedeprrafopredeter1"/>
    <w:rsid w:val="004C3107"/>
  </w:style>
  <w:style w:type="character" w:customStyle="1" w:styleId="TextoindependienteCar">
    <w:name w:val="Texto independiente Car"/>
    <w:rsid w:val="004C3107"/>
    <w:rPr>
      <w:sz w:val="24"/>
      <w:szCs w:val="24"/>
    </w:rPr>
  </w:style>
  <w:style w:type="character" w:customStyle="1" w:styleId="MapadeldocumentoCar">
    <w:name w:val="Mapa del documento Car"/>
    <w:rsid w:val="004C3107"/>
    <w:rPr>
      <w:rFonts w:ascii="Tahoma" w:hAnsi="Tahoma" w:cs="Tahoma"/>
      <w:shd w:val="clear" w:color="auto" w:fill="000080"/>
    </w:rPr>
  </w:style>
  <w:style w:type="character" w:customStyle="1" w:styleId="Textoindependiente3Car">
    <w:name w:val="Texto independiente 3 Car"/>
    <w:rsid w:val="004C3107"/>
    <w:rPr>
      <w:rFonts w:ascii="Arial" w:hAnsi="Arial" w:cs="Arial"/>
      <w:sz w:val="24"/>
    </w:rPr>
  </w:style>
  <w:style w:type="character" w:customStyle="1" w:styleId="Textoindependiente2Car">
    <w:name w:val="Texto independiente 2 Car"/>
    <w:rsid w:val="004C3107"/>
    <w:rPr>
      <w:rFonts w:ascii="Arial" w:hAnsi="Arial" w:cs="Arial"/>
      <w:b/>
      <w:sz w:val="24"/>
    </w:rPr>
  </w:style>
  <w:style w:type="character" w:customStyle="1" w:styleId="SangradetextonormalCar">
    <w:name w:val="Sangría de texto normal Car"/>
    <w:rsid w:val="004C3107"/>
    <w:rPr>
      <w:rFonts w:ascii="Arial" w:hAnsi="Arial" w:cs="Arial"/>
      <w:sz w:val="24"/>
    </w:rPr>
  </w:style>
  <w:style w:type="character" w:customStyle="1" w:styleId="Sangra2detindependienteCar">
    <w:name w:val="Sangría 2 de t. independiente Car"/>
    <w:rsid w:val="004C3107"/>
    <w:rPr>
      <w:rFonts w:ascii="Arial" w:hAnsi="Arial" w:cs="Arial"/>
      <w:sz w:val="22"/>
    </w:rPr>
  </w:style>
  <w:style w:type="character" w:customStyle="1" w:styleId="Sangra3detindependienteCar">
    <w:name w:val="Sangría 3 de t. independiente Car"/>
    <w:rsid w:val="004C3107"/>
    <w:rPr>
      <w:b/>
      <w:sz w:val="22"/>
      <w:u w:val="single"/>
    </w:rPr>
  </w:style>
  <w:style w:type="character" w:customStyle="1" w:styleId="TextosinformatoCar">
    <w:name w:val="Texto sin formato Car"/>
    <w:link w:val="Textosinformato"/>
    <w:rsid w:val="004C3107"/>
    <w:rPr>
      <w:rFonts w:ascii="Courier New" w:hAnsi="Courier New" w:cs="Courier New"/>
    </w:rPr>
  </w:style>
  <w:style w:type="paragraph" w:styleId="Textosinformato">
    <w:name w:val="Plain Text"/>
    <w:basedOn w:val="Normal"/>
    <w:link w:val="TextosinformatoCar"/>
    <w:rsid w:val="004C3107"/>
    <w:rPr>
      <w:rFonts w:ascii="Courier New" w:eastAsiaTheme="minorHAnsi" w:hAnsi="Courier New" w:cs="Courier New"/>
      <w:sz w:val="22"/>
      <w:szCs w:val="22"/>
      <w:lang w:val="es-MX" w:eastAsia="en-US"/>
    </w:rPr>
  </w:style>
  <w:style w:type="character" w:customStyle="1" w:styleId="TextosinformatoCar1">
    <w:name w:val="Texto sin formato Car1"/>
    <w:basedOn w:val="Fuentedeprrafopredeter"/>
    <w:link w:val="Textosinformato"/>
    <w:uiPriority w:val="99"/>
    <w:semiHidden/>
    <w:rsid w:val="004C3107"/>
    <w:rPr>
      <w:rFonts w:ascii="Consolas" w:eastAsia="Times New Roman" w:hAnsi="Consolas" w:cs="Consolas"/>
      <w:sz w:val="21"/>
      <w:szCs w:val="21"/>
      <w:lang w:val="es-ES" w:eastAsia="es-ES"/>
    </w:rPr>
  </w:style>
  <w:style w:type="character" w:styleId="Textoennegrita">
    <w:name w:val="Strong"/>
    <w:qFormat/>
    <w:rsid w:val="004C3107"/>
    <w:rPr>
      <w:b/>
      <w:bCs/>
    </w:rPr>
  </w:style>
  <w:style w:type="character" w:customStyle="1" w:styleId="HTMLconformatoprevioCar">
    <w:name w:val="HTML con formato previo Car"/>
    <w:rsid w:val="004C3107"/>
    <w:rPr>
      <w:rFonts w:ascii="Courier New" w:hAnsi="Courier New" w:cs="Courier New"/>
      <w:lang w:val="es-ES"/>
    </w:rPr>
  </w:style>
  <w:style w:type="character" w:customStyle="1" w:styleId="TextonotaalfinalCar">
    <w:name w:val="Texto nota al final Car"/>
    <w:rsid w:val="004C3107"/>
  </w:style>
  <w:style w:type="character" w:customStyle="1" w:styleId="Refdecomentario1">
    <w:name w:val="Ref. de comentario1"/>
    <w:rsid w:val="004C3107"/>
    <w:rPr>
      <w:sz w:val="16"/>
      <w:szCs w:val="16"/>
    </w:rPr>
  </w:style>
  <w:style w:type="character" w:customStyle="1" w:styleId="TextocomentarioCar">
    <w:name w:val="Texto comentario Car"/>
    <w:rsid w:val="004C3107"/>
  </w:style>
  <w:style w:type="character" w:customStyle="1" w:styleId="AsuntodelcomentarioCar">
    <w:name w:val="Asunto del comentario Car"/>
    <w:rsid w:val="004C3107"/>
    <w:rPr>
      <w:b/>
      <w:bCs/>
    </w:rPr>
  </w:style>
  <w:style w:type="character" w:customStyle="1" w:styleId="apple-converted-space">
    <w:name w:val="apple-converted-space"/>
    <w:rsid w:val="004C3107"/>
  </w:style>
  <w:style w:type="character" w:styleId="Hipervnculo">
    <w:name w:val="Hyperlink"/>
    <w:uiPriority w:val="99"/>
    <w:rsid w:val="004C3107"/>
    <w:rPr>
      <w:color w:val="0000FF"/>
      <w:u w:val="single"/>
    </w:rPr>
  </w:style>
  <w:style w:type="character" w:styleId="Hipervnculovisitado">
    <w:name w:val="FollowedHyperlink"/>
    <w:uiPriority w:val="99"/>
    <w:rsid w:val="004C3107"/>
    <w:rPr>
      <w:color w:val="800080"/>
      <w:u w:val="single"/>
    </w:rPr>
  </w:style>
  <w:style w:type="paragraph" w:customStyle="1" w:styleId="Heading">
    <w:name w:val="Heading"/>
    <w:basedOn w:val="Normal"/>
    <w:next w:val="Textoindependiente"/>
    <w:rsid w:val="004C3107"/>
    <w:pPr>
      <w:jc w:val="center"/>
    </w:pPr>
    <w:rPr>
      <w:b/>
      <w:szCs w:val="20"/>
      <w:lang w:val="es-MX" w:eastAsia="zh-CN"/>
    </w:rPr>
  </w:style>
  <w:style w:type="paragraph" w:styleId="Textoindependiente">
    <w:name w:val="Body Text"/>
    <w:basedOn w:val="Normal"/>
    <w:link w:val="TextoindependienteCar1"/>
    <w:rsid w:val="004C3107"/>
    <w:pPr>
      <w:jc w:val="both"/>
    </w:pPr>
    <w:rPr>
      <w:lang w:eastAsia="zh-CN"/>
    </w:rPr>
  </w:style>
  <w:style w:type="character" w:customStyle="1" w:styleId="TextoindependienteCar1">
    <w:name w:val="Texto independiente Car1"/>
    <w:basedOn w:val="Fuentedeprrafopredeter"/>
    <w:link w:val="Textoindependiente"/>
    <w:rsid w:val="004C3107"/>
    <w:rPr>
      <w:rFonts w:ascii="Times New Roman" w:eastAsia="Times New Roman" w:hAnsi="Times New Roman" w:cs="Times New Roman"/>
      <w:sz w:val="24"/>
      <w:szCs w:val="24"/>
      <w:lang w:val="es-ES" w:eastAsia="zh-CN"/>
    </w:rPr>
  </w:style>
  <w:style w:type="paragraph" w:styleId="Lista">
    <w:name w:val="List"/>
    <w:basedOn w:val="Textoindependiente"/>
    <w:rsid w:val="004C3107"/>
    <w:rPr>
      <w:rFonts w:cs="FreeSans"/>
    </w:rPr>
  </w:style>
  <w:style w:type="paragraph" w:styleId="Epgrafe">
    <w:name w:val="caption"/>
    <w:basedOn w:val="Normal"/>
    <w:qFormat/>
    <w:rsid w:val="004C3107"/>
    <w:pPr>
      <w:suppressLineNumbers/>
      <w:spacing w:before="120" w:after="120"/>
    </w:pPr>
    <w:rPr>
      <w:rFonts w:cs="FreeSans"/>
      <w:i/>
      <w:iCs/>
      <w:lang w:val="es-MX" w:eastAsia="zh-CN"/>
    </w:rPr>
  </w:style>
  <w:style w:type="paragraph" w:customStyle="1" w:styleId="Index">
    <w:name w:val="Index"/>
    <w:basedOn w:val="Normal"/>
    <w:rsid w:val="004C3107"/>
    <w:pPr>
      <w:suppressLineNumbers/>
    </w:pPr>
    <w:rPr>
      <w:rFonts w:cs="FreeSans"/>
      <w:sz w:val="20"/>
      <w:szCs w:val="20"/>
      <w:lang w:val="es-MX" w:eastAsia="zh-CN"/>
    </w:rPr>
  </w:style>
  <w:style w:type="paragraph" w:styleId="Subttulo">
    <w:name w:val="Subtitle"/>
    <w:basedOn w:val="Normal"/>
    <w:next w:val="Textoindependiente"/>
    <w:link w:val="SubttuloCar1"/>
    <w:qFormat/>
    <w:rsid w:val="004C3107"/>
    <w:pPr>
      <w:jc w:val="center"/>
    </w:pPr>
    <w:rPr>
      <w:b/>
      <w:szCs w:val="20"/>
      <w:lang w:eastAsia="zh-CN"/>
    </w:rPr>
  </w:style>
  <w:style w:type="character" w:customStyle="1" w:styleId="SubttuloCar1">
    <w:name w:val="Subtítulo Car1"/>
    <w:basedOn w:val="Fuentedeprrafopredeter"/>
    <w:link w:val="Subttulo"/>
    <w:rsid w:val="004C3107"/>
    <w:rPr>
      <w:rFonts w:ascii="Times New Roman" w:eastAsia="Times New Roman" w:hAnsi="Times New Roman" w:cs="Times New Roman"/>
      <w:b/>
      <w:sz w:val="24"/>
      <w:szCs w:val="20"/>
      <w:lang w:val="es-ES" w:eastAsia="zh-CN"/>
    </w:rPr>
  </w:style>
  <w:style w:type="paragraph" w:customStyle="1" w:styleId="Mapadeldocumento1">
    <w:name w:val="Mapa del documento1"/>
    <w:basedOn w:val="Normal"/>
    <w:rsid w:val="004C3107"/>
    <w:pPr>
      <w:shd w:val="clear" w:color="auto" w:fill="000080"/>
    </w:pPr>
    <w:rPr>
      <w:rFonts w:ascii="Tahoma" w:hAnsi="Tahoma" w:cs="Tahoma"/>
      <w:sz w:val="20"/>
      <w:szCs w:val="20"/>
      <w:lang w:val="es-MX" w:eastAsia="zh-CN"/>
    </w:rPr>
  </w:style>
  <w:style w:type="paragraph" w:customStyle="1" w:styleId="Textoindependiente31">
    <w:name w:val="Texto independiente 31"/>
    <w:basedOn w:val="Normal"/>
    <w:rsid w:val="004C3107"/>
    <w:pPr>
      <w:spacing w:after="120"/>
      <w:jc w:val="both"/>
    </w:pPr>
    <w:rPr>
      <w:rFonts w:ascii="Arial" w:hAnsi="Arial" w:cs="Arial"/>
      <w:szCs w:val="20"/>
      <w:lang w:val="es-MX" w:eastAsia="zh-CN"/>
    </w:rPr>
  </w:style>
  <w:style w:type="paragraph" w:customStyle="1" w:styleId="Textoindependiente21">
    <w:name w:val="Texto independiente 21"/>
    <w:basedOn w:val="Normal"/>
    <w:rsid w:val="004C3107"/>
    <w:pPr>
      <w:spacing w:line="360" w:lineRule="auto"/>
      <w:jc w:val="both"/>
    </w:pPr>
    <w:rPr>
      <w:rFonts w:ascii="Arial" w:hAnsi="Arial" w:cs="Arial"/>
      <w:b/>
      <w:szCs w:val="20"/>
      <w:lang w:val="es-MX" w:eastAsia="zh-CN"/>
    </w:rPr>
  </w:style>
  <w:style w:type="paragraph" w:styleId="Sangradetextonormal">
    <w:name w:val="Body Text Indent"/>
    <w:basedOn w:val="Normal"/>
    <w:link w:val="SangradetextonormalCar1"/>
    <w:rsid w:val="004C3107"/>
    <w:pPr>
      <w:autoSpaceDE w:val="0"/>
      <w:spacing w:line="360" w:lineRule="auto"/>
      <w:ind w:left="284" w:hanging="284"/>
      <w:jc w:val="both"/>
    </w:pPr>
    <w:rPr>
      <w:rFonts w:ascii="Arial" w:hAnsi="Arial"/>
      <w:szCs w:val="20"/>
      <w:lang w:eastAsia="zh-CN"/>
    </w:rPr>
  </w:style>
  <w:style w:type="character" w:customStyle="1" w:styleId="SangradetextonormalCar1">
    <w:name w:val="Sangría de texto normal Car1"/>
    <w:basedOn w:val="Fuentedeprrafopredeter"/>
    <w:link w:val="Sangradetextonormal"/>
    <w:rsid w:val="004C3107"/>
    <w:rPr>
      <w:rFonts w:ascii="Arial" w:eastAsia="Times New Roman" w:hAnsi="Arial" w:cs="Times New Roman"/>
      <w:sz w:val="24"/>
      <w:szCs w:val="20"/>
      <w:lang w:val="es-ES" w:eastAsia="zh-CN"/>
    </w:rPr>
  </w:style>
  <w:style w:type="paragraph" w:customStyle="1" w:styleId="Textodebloque1">
    <w:name w:val="Texto de bloque1"/>
    <w:basedOn w:val="Normal"/>
    <w:rsid w:val="004C3107"/>
    <w:pPr>
      <w:suppressAutoHyphens/>
      <w:spacing w:line="264" w:lineRule="auto"/>
      <w:ind w:left="1416" w:right="-91" w:hanging="707"/>
      <w:jc w:val="both"/>
    </w:pPr>
    <w:rPr>
      <w:rFonts w:ascii="Arial" w:hAnsi="Arial" w:cs="Arial"/>
      <w:b/>
      <w:spacing w:val="-3"/>
      <w:szCs w:val="20"/>
      <w:lang w:val="es-MX" w:eastAsia="zh-CN"/>
    </w:rPr>
  </w:style>
  <w:style w:type="paragraph" w:customStyle="1" w:styleId="Sangra2detindependiente1">
    <w:name w:val="Sangría 2 de t. independiente1"/>
    <w:basedOn w:val="Normal"/>
    <w:rsid w:val="004C3107"/>
    <w:pPr>
      <w:ind w:left="1407" w:hanging="705"/>
      <w:jc w:val="both"/>
    </w:pPr>
    <w:rPr>
      <w:rFonts w:ascii="Arial" w:hAnsi="Arial" w:cs="Arial"/>
      <w:sz w:val="22"/>
      <w:szCs w:val="20"/>
      <w:lang w:val="es-MX" w:eastAsia="zh-CN"/>
    </w:rPr>
  </w:style>
  <w:style w:type="paragraph" w:customStyle="1" w:styleId="Sangra3detindependiente1">
    <w:name w:val="Sangría 3 de t. independiente1"/>
    <w:basedOn w:val="Normal"/>
    <w:rsid w:val="004C3107"/>
    <w:pPr>
      <w:ind w:left="-2"/>
      <w:jc w:val="both"/>
    </w:pPr>
    <w:rPr>
      <w:b/>
      <w:sz w:val="22"/>
      <w:szCs w:val="20"/>
      <w:u w:val="single"/>
      <w:lang w:val="es-MX" w:eastAsia="zh-CN"/>
    </w:rPr>
  </w:style>
  <w:style w:type="paragraph" w:styleId="NormalWeb">
    <w:name w:val="Normal (Web)"/>
    <w:basedOn w:val="Normal"/>
    <w:uiPriority w:val="99"/>
    <w:rsid w:val="004C3107"/>
    <w:pPr>
      <w:spacing w:before="100" w:after="100"/>
    </w:pPr>
    <w:rPr>
      <w:lang w:val="es-MX" w:eastAsia="zh-CN"/>
    </w:rPr>
  </w:style>
  <w:style w:type="paragraph" w:customStyle="1" w:styleId="Textosinformato1">
    <w:name w:val="Texto sin formato1"/>
    <w:basedOn w:val="Normal"/>
    <w:rsid w:val="004C3107"/>
    <w:rPr>
      <w:rFonts w:ascii="Courier New" w:hAnsi="Courier New" w:cs="Courier New"/>
      <w:sz w:val="20"/>
      <w:szCs w:val="20"/>
      <w:lang w:val="es-MX" w:eastAsia="zh-CN"/>
    </w:rPr>
  </w:style>
  <w:style w:type="paragraph" w:styleId="HTMLconformatoprevio">
    <w:name w:val="HTML Preformatted"/>
    <w:basedOn w:val="Normal"/>
    <w:link w:val="HTMLconformatoprevioCar1"/>
    <w:rsid w:val="004C3107"/>
    <w:rPr>
      <w:rFonts w:ascii="Courier New" w:hAnsi="Courier New"/>
      <w:sz w:val="20"/>
      <w:szCs w:val="20"/>
      <w:lang w:eastAsia="zh-CN"/>
    </w:rPr>
  </w:style>
  <w:style w:type="character" w:customStyle="1" w:styleId="HTMLconformatoprevioCar1">
    <w:name w:val="HTML con formato previo Car1"/>
    <w:basedOn w:val="Fuentedeprrafopredeter"/>
    <w:link w:val="HTMLconformatoprevio"/>
    <w:rsid w:val="004C3107"/>
    <w:rPr>
      <w:rFonts w:ascii="Courier New" w:eastAsia="Times New Roman" w:hAnsi="Courier New" w:cs="Times New Roman"/>
      <w:sz w:val="20"/>
      <w:szCs w:val="20"/>
      <w:lang w:val="es-ES" w:eastAsia="zh-CN"/>
    </w:rPr>
  </w:style>
  <w:style w:type="paragraph" w:styleId="Sinespaciado">
    <w:name w:val="No Spacing"/>
    <w:uiPriority w:val="1"/>
    <w:qFormat/>
    <w:rsid w:val="004C3107"/>
    <w:pPr>
      <w:suppressAutoHyphens/>
      <w:spacing w:after="0" w:line="240" w:lineRule="auto"/>
    </w:pPr>
    <w:rPr>
      <w:rFonts w:ascii="Times New Roman" w:eastAsia="Times New Roman" w:hAnsi="Times New Roman" w:cs="Times New Roman"/>
      <w:sz w:val="24"/>
      <w:szCs w:val="24"/>
      <w:lang w:eastAsia="zh-CN"/>
    </w:rPr>
  </w:style>
  <w:style w:type="paragraph" w:customStyle="1" w:styleId="Pa8">
    <w:name w:val="Pa8"/>
    <w:basedOn w:val="Default"/>
    <w:next w:val="Default"/>
    <w:rsid w:val="004C3107"/>
    <w:pPr>
      <w:suppressAutoHyphens/>
      <w:autoSpaceDN/>
      <w:adjustRightInd/>
      <w:spacing w:line="201" w:lineRule="atLeast"/>
    </w:pPr>
    <w:rPr>
      <w:rFonts w:cs="Times New Roman"/>
      <w:color w:val="auto"/>
      <w:lang w:eastAsia="zh-CN"/>
    </w:rPr>
  </w:style>
  <w:style w:type="paragraph" w:customStyle="1" w:styleId="Pa9">
    <w:name w:val="Pa9"/>
    <w:basedOn w:val="Default"/>
    <w:next w:val="Default"/>
    <w:rsid w:val="004C3107"/>
    <w:pPr>
      <w:suppressAutoHyphens/>
      <w:autoSpaceDN/>
      <w:adjustRightInd/>
      <w:spacing w:line="181" w:lineRule="atLeast"/>
    </w:pPr>
    <w:rPr>
      <w:rFonts w:cs="Times New Roman"/>
      <w:color w:val="auto"/>
      <w:lang w:eastAsia="zh-CN"/>
    </w:rPr>
  </w:style>
  <w:style w:type="paragraph" w:customStyle="1" w:styleId="Pa13">
    <w:name w:val="Pa13"/>
    <w:basedOn w:val="Default"/>
    <w:next w:val="Default"/>
    <w:rsid w:val="004C3107"/>
    <w:pPr>
      <w:suppressAutoHyphens/>
      <w:autoSpaceDN/>
      <w:adjustRightInd/>
      <w:spacing w:line="181" w:lineRule="atLeast"/>
    </w:pPr>
    <w:rPr>
      <w:rFonts w:ascii="Frutiger 55 Roman" w:hAnsi="Frutiger 55 Roman" w:cs="Times New Roman"/>
      <w:color w:val="auto"/>
      <w:lang w:eastAsia="zh-CN"/>
    </w:rPr>
  </w:style>
  <w:style w:type="paragraph" w:customStyle="1" w:styleId="Pa11">
    <w:name w:val="Pa11"/>
    <w:basedOn w:val="Default"/>
    <w:next w:val="Default"/>
    <w:rsid w:val="004C3107"/>
    <w:pPr>
      <w:suppressAutoHyphens/>
      <w:autoSpaceDN/>
      <w:adjustRightInd/>
      <w:spacing w:line="181" w:lineRule="atLeast"/>
    </w:pPr>
    <w:rPr>
      <w:rFonts w:ascii="Frutiger 55 Roman" w:hAnsi="Frutiger 55 Roman" w:cs="Times New Roman"/>
      <w:color w:val="auto"/>
      <w:lang w:eastAsia="zh-CN"/>
    </w:rPr>
  </w:style>
  <w:style w:type="paragraph" w:customStyle="1" w:styleId="INCISO">
    <w:name w:val="INCISO"/>
    <w:basedOn w:val="Normal"/>
    <w:rsid w:val="004C3107"/>
    <w:pPr>
      <w:spacing w:after="101" w:line="216" w:lineRule="exact"/>
      <w:ind w:left="1080" w:hanging="360"/>
      <w:jc w:val="both"/>
    </w:pPr>
    <w:rPr>
      <w:rFonts w:ascii="Arial" w:hAnsi="Arial" w:cs="Arial"/>
      <w:sz w:val="18"/>
      <w:szCs w:val="18"/>
      <w:lang w:eastAsia="zh-CN"/>
    </w:rPr>
  </w:style>
  <w:style w:type="paragraph" w:styleId="Textonotaalfinal">
    <w:name w:val="endnote text"/>
    <w:basedOn w:val="Normal"/>
    <w:link w:val="TextonotaalfinalCar1"/>
    <w:rsid w:val="004C3107"/>
    <w:rPr>
      <w:sz w:val="20"/>
      <w:szCs w:val="20"/>
      <w:lang w:eastAsia="zh-CN"/>
    </w:rPr>
  </w:style>
  <w:style w:type="character" w:customStyle="1" w:styleId="TextonotaalfinalCar1">
    <w:name w:val="Texto nota al final Car1"/>
    <w:basedOn w:val="Fuentedeprrafopredeter"/>
    <w:link w:val="Textonotaalfinal"/>
    <w:rsid w:val="004C3107"/>
    <w:rPr>
      <w:rFonts w:ascii="Times New Roman" w:eastAsia="Times New Roman" w:hAnsi="Times New Roman" w:cs="Times New Roman"/>
      <w:sz w:val="20"/>
      <w:szCs w:val="20"/>
      <w:lang w:val="es-ES" w:eastAsia="zh-CN"/>
    </w:rPr>
  </w:style>
  <w:style w:type="paragraph" w:customStyle="1" w:styleId="texto0">
    <w:name w:val="texto"/>
    <w:basedOn w:val="Normal"/>
    <w:rsid w:val="004C3107"/>
    <w:pPr>
      <w:spacing w:after="101" w:line="216" w:lineRule="atLeast"/>
      <w:ind w:firstLine="288"/>
      <w:jc w:val="both"/>
    </w:pPr>
    <w:rPr>
      <w:rFonts w:ascii="Arial" w:hAnsi="Arial" w:cs="Arial"/>
      <w:sz w:val="18"/>
      <w:szCs w:val="20"/>
      <w:lang w:val="es-ES_tradnl" w:eastAsia="zh-CN"/>
    </w:rPr>
  </w:style>
  <w:style w:type="paragraph" w:customStyle="1" w:styleId="Textocomentario1">
    <w:name w:val="Texto comentario1"/>
    <w:basedOn w:val="Normal"/>
    <w:rsid w:val="004C3107"/>
    <w:rPr>
      <w:sz w:val="20"/>
      <w:szCs w:val="20"/>
      <w:lang w:val="es-MX" w:eastAsia="zh-CN"/>
    </w:rPr>
  </w:style>
  <w:style w:type="paragraph" w:styleId="Textocomentario">
    <w:name w:val="annotation text"/>
    <w:basedOn w:val="Normal"/>
    <w:link w:val="TextocomentarioCar1"/>
    <w:uiPriority w:val="99"/>
    <w:semiHidden/>
    <w:unhideWhenUsed/>
    <w:rsid w:val="004C3107"/>
    <w:rPr>
      <w:sz w:val="20"/>
      <w:szCs w:val="20"/>
    </w:rPr>
  </w:style>
  <w:style w:type="character" w:customStyle="1" w:styleId="TextocomentarioCar1">
    <w:name w:val="Texto comentario Car1"/>
    <w:basedOn w:val="Fuentedeprrafopredeter"/>
    <w:link w:val="Textocomentario"/>
    <w:uiPriority w:val="99"/>
    <w:semiHidden/>
    <w:rsid w:val="004C3107"/>
    <w:rPr>
      <w:rFonts w:ascii="Times New Roman" w:eastAsia="Times New Roman" w:hAnsi="Times New Roman" w:cs="Times New Roman"/>
      <w:sz w:val="20"/>
      <w:szCs w:val="20"/>
      <w:lang w:val="es-ES" w:eastAsia="es-ES"/>
    </w:rPr>
  </w:style>
  <w:style w:type="paragraph" w:styleId="Asuntodelcomentario">
    <w:name w:val="annotation subject"/>
    <w:basedOn w:val="Textocomentario1"/>
    <w:next w:val="Textocomentario1"/>
    <w:link w:val="AsuntodelcomentarioCar1"/>
    <w:rsid w:val="004C3107"/>
    <w:rPr>
      <w:b/>
      <w:bCs/>
      <w:lang w:val="es-ES"/>
    </w:rPr>
  </w:style>
  <w:style w:type="character" w:customStyle="1" w:styleId="AsuntodelcomentarioCar1">
    <w:name w:val="Asunto del comentario Car1"/>
    <w:basedOn w:val="TextocomentarioCar1"/>
    <w:link w:val="Asuntodelcomentario"/>
    <w:rsid w:val="004C3107"/>
    <w:rPr>
      <w:b/>
      <w:bCs/>
      <w:lang w:eastAsia="zh-CN"/>
    </w:rPr>
  </w:style>
  <w:style w:type="paragraph" w:customStyle="1" w:styleId="font5">
    <w:name w:val="font5"/>
    <w:basedOn w:val="Normal"/>
    <w:rsid w:val="004C3107"/>
    <w:pPr>
      <w:spacing w:before="100" w:after="100"/>
    </w:pPr>
    <w:rPr>
      <w:rFonts w:ascii="Calibri" w:hAnsi="Calibri" w:cs="Calibri"/>
      <w:b/>
      <w:bCs/>
      <w:color w:val="000000"/>
      <w:sz w:val="18"/>
      <w:szCs w:val="18"/>
      <w:lang w:val="es-MX" w:eastAsia="zh-CN"/>
    </w:rPr>
  </w:style>
  <w:style w:type="paragraph" w:customStyle="1" w:styleId="font6">
    <w:name w:val="font6"/>
    <w:basedOn w:val="Normal"/>
    <w:rsid w:val="004C3107"/>
    <w:pPr>
      <w:spacing w:before="100" w:after="100"/>
    </w:pPr>
    <w:rPr>
      <w:rFonts w:ascii="Calibri" w:hAnsi="Calibri" w:cs="Calibri"/>
      <w:i/>
      <w:iCs/>
      <w:color w:val="000000"/>
      <w:sz w:val="18"/>
      <w:szCs w:val="18"/>
      <w:lang w:val="es-MX" w:eastAsia="zh-CN"/>
    </w:rPr>
  </w:style>
  <w:style w:type="paragraph" w:customStyle="1" w:styleId="xl65">
    <w:name w:val="xl65"/>
    <w:basedOn w:val="Normal"/>
    <w:rsid w:val="004C3107"/>
    <w:pPr>
      <w:spacing w:before="100" w:after="100"/>
    </w:pPr>
    <w:rPr>
      <w:sz w:val="18"/>
      <w:szCs w:val="18"/>
      <w:lang w:val="es-MX" w:eastAsia="zh-CN"/>
    </w:rPr>
  </w:style>
  <w:style w:type="paragraph" w:customStyle="1" w:styleId="xl66">
    <w:name w:val="xl66"/>
    <w:basedOn w:val="Normal"/>
    <w:rsid w:val="004C3107"/>
    <w:pPr>
      <w:spacing w:before="100" w:after="100"/>
      <w:jc w:val="center"/>
      <w:textAlignment w:val="center"/>
    </w:pPr>
    <w:rPr>
      <w:sz w:val="18"/>
      <w:szCs w:val="18"/>
      <w:lang w:val="es-MX" w:eastAsia="zh-CN"/>
    </w:rPr>
  </w:style>
  <w:style w:type="paragraph" w:customStyle="1" w:styleId="xl67">
    <w:name w:val="xl67"/>
    <w:basedOn w:val="Normal"/>
    <w:rsid w:val="004C3107"/>
    <w:pPr>
      <w:spacing w:before="100" w:after="100"/>
      <w:textAlignment w:val="top"/>
    </w:pPr>
    <w:rPr>
      <w:sz w:val="18"/>
      <w:szCs w:val="18"/>
      <w:lang w:val="es-MX" w:eastAsia="zh-CN"/>
    </w:rPr>
  </w:style>
  <w:style w:type="paragraph" w:customStyle="1" w:styleId="xl68">
    <w:name w:val="xl68"/>
    <w:basedOn w:val="Normal"/>
    <w:rsid w:val="004C3107"/>
    <w:pPr>
      <w:pBdr>
        <w:top w:val="single" w:sz="4" w:space="0" w:color="000000"/>
        <w:left w:val="single" w:sz="4" w:space="0" w:color="000000"/>
        <w:right w:val="single" w:sz="4" w:space="0" w:color="000000"/>
      </w:pBdr>
      <w:spacing w:before="100" w:after="100"/>
      <w:textAlignment w:val="top"/>
    </w:pPr>
    <w:rPr>
      <w:sz w:val="18"/>
      <w:szCs w:val="18"/>
      <w:lang w:val="es-MX" w:eastAsia="zh-CN"/>
    </w:rPr>
  </w:style>
  <w:style w:type="paragraph" w:customStyle="1" w:styleId="xl69">
    <w:name w:val="xl69"/>
    <w:basedOn w:val="Normal"/>
    <w:rsid w:val="004C3107"/>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70">
    <w:name w:val="xl70"/>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71">
    <w:name w:val="xl71"/>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72">
    <w:name w:val="xl72"/>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73">
    <w:name w:val="xl73"/>
    <w:basedOn w:val="Normal"/>
    <w:rsid w:val="004C3107"/>
    <w:pPr>
      <w:pBdr>
        <w:top w:val="single" w:sz="4" w:space="0" w:color="000000"/>
        <w:left w:val="single" w:sz="4" w:space="0" w:color="000000"/>
        <w:bottom w:val="single" w:sz="4" w:space="0" w:color="000000"/>
      </w:pBdr>
      <w:spacing w:before="100" w:after="100"/>
      <w:textAlignment w:val="top"/>
    </w:pPr>
    <w:rPr>
      <w:sz w:val="18"/>
      <w:szCs w:val="18"/>
      <w:lang w:val="es-MX" w:eastAsia="zh-CN"/>
    </w:rPr>
  </w:style>
  <w:style w:type="paragraph" w:customStyle="1" w:styleId="xl74">
    <w:name w:val="xl74"/>
    <w:basedOn w:val="Normal"/>
    <w:rsid w:val="004C3107"/>
    <w:pPr>
      <w:pBdr>
        <w:top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75">
    <w:name w:val="xl75"/>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76">
    <w:name w:val="xl76"/>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77">
    <w:name w:val="xl77"/>
    <w:basedOn w:val="Normal"/>
    <w:rsid w:val="004C3107"/>
    <w:pPr>
      <w:pBdr>
        <w:top w:val="single" w:sz="4" w:space="0" w:color="000000"/>
        <w:left w:val="single" w:sz="4" w:space="0" w:color="000000"/>
        <w:bottom w:val="single" w:sz="4" w:space="0" w:color="000000"/>
      </w:pBdr>
      <w:spacing w:before="100" w:after="100"/>
      <w:jc w:val="both"/>
      <w:textAlignment w:val="top"/>
    </w:pPr>
    <w:rPr>
      <w:color w:val="000000"/>
      <w:sz w:val="18"/>
      <w:szCs w:val="18"/>
      <w:lang w:val="es-MX" w:eastAsia="zh-CN"/>
    </w:rPr>
  </w:style>
  <w:style w:type="paragraph" w:customStyle="1" w:styleId="xl78">
    <w:name w:val="xl78"/>
    <w:basedOn w:val="Normal"/>
    <w:rsid w:val="004C3107"/>
    <w:pPr>
      <w:pBdr>
        <w:top w:val="single" w:sz="4" w:space="0" w:color="000000"/>
        <w:bottom w:val="single" w:sz="4" w:space="0" w:color="000000"/>
        <w:right w:val="single" w:sz="4" w:space="0" w:color="000000"/>
      </w:pBdr>
      <w:spacing w:before="100" w:after="100"/>
      <w:jc w:val="both"/>
      <w:textAlignment w:val="top"/>
    </w:pPr>
    <w:rPr>
      <w:color w:val="000000"/>
      <w:sz w:val="18"/>
      <w:szCs w:val="18"/>
      <w:lang w:val="es-MX" w:eastAsia="zh-CN"/>
    </w:rPr>
  </w:style>
  <w:style w:type="paragraph" w:customStyle="1" w:styleId="xl79">
    <w:name w:val="xl79"/>
    <w:basedOn w:val="Normal"/>
    <w:rsid w:val="004C3107"/>
    <w:pPr>
      <w:pBdr>
        <w:top w:val="single" w:sz="4" w:space="0" w:color="000000"/>
        <w:left w:val="single" w:sz="4" w:space="0" w:color="000000"/>
        <w:bottom w:val="single" w:sz="4" w:space="0" w:color="000000"/>
      </w:pBdr>
      <w:spacing w:before="100" w:after="100"/>
      <w:jc w:val="both"/>
      <w:textAlignment w:val="top"/>
    </w:pPr>
    <w:rPr>
      <w:sz w:val="18"/>
      <w:szCs w:val="18"/>
      <w:lang w:val="es-MX" w:eastAsia="zh-CN"/>
    </w:rPr>
  </w:style>
  <w:style w:type="paragraph" w:customStyle="1" w:styleId="xl80">
    <w:name w:val="xl80"/>
    <w:basedOn w:val="Normal"/>
    <w:rsid w:val="004C3107"/>
    <w:pPr>
      <w:pBdr>
        <w:top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81">
    <w:name w:val="xl81"/>
    <w:basedOn w:val="Normal"/>
    <w:rsid w:val="004C3107"/>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2">
    <w:name w:val="xl82"/>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3">
    <w:name w:val="xl83"/>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84">
    <w:name w:val="xl84"/>
    <w:basedOn w:val="Normal"/>
    <w:rsid w:val="004C3107"/>
    <w:pPr>
      <w:pBdr>
        <w:left w:val="single" w:sz="8"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85">
    <w:name w:val="xl85"/>
    <w:basedOn w:val="Normal"/>
    <w:rsid w:val="004C3107"/>
    <w:pPr>
      <w:pBdr>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86">
    <w:name w:val="xl86"/>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7">
    <w:name w:val="xl87"/>
    <w:basedOn w:val="Normal"/>
    <w:rsid w:val="004C3107"/>
    <w:pPr>
      <w:pBdr>
        <w:top w:val="single" w:sz="4" w:space="0" w:color="000000"/>
        <w:left w:val="single" w:sz="4" w:space="0" w:color="000000"/>
        <w:right w:val="single" w:sz="4" w:space="0" w:color="000000"/>
      </w:pBdr>
      <w:spacing w:before="100" w:after="100"/>
      <w:textAlignment w:val="top"/>
    </w:pPr>
    <w:rPr>
      <w:b/>
      <w:bCs/>
      <w:sz w:val="18"/>
      <w:szCs w:val="18"/>
      <w:lang w:val="es-MX" w:eastAsia="zh-CN"/>
    </w:rPr>
  </w:style>
  <w:style w:type="paragraph" w:customStyle="1" w:styleId="xl88">
    <w:name w:val="xl88"/>
    <w:basedOn w:val="Normal"/>
    <w:rsid w:val="004C3107"/>
    <w:pPr>
      <w:pBdr>
        <w:top w:val="single" w:sz="4" w:space="0" w:color="000000"/>
        <w:left w:val="single" w:sz="4" w:space="0" w:color="000000"/>
        <w:bottom w:val="single" w:sz="4" w:space="0" w:color="000000"/>
      </w:pBdr>
      <w:spacing w:before="100" w:after="100"/>
      <w:textAlignment w:val="top"/>
    </w:pPr>
    <w:rPr>
      <w:b/>
      <w:bCs/>
      <w:sz w:val="18"/>
      <w:szCs w:val="18"/>
      <w:lang w:val="es-MX" w:eastAsia="zh-CN"/>
    </w:rPr>
  </w:style>
  <w:style w:type="paragraph" w:customStyle="1" w:styleId="xl89">
    <w:name w:val="xl89"/>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90">
    <w:name w:val="xl90"/>
    <w:basedOn w:val="Normal"/>
    <w:rsid w:val="004C3107"/>
    <w:pPr>
      <w:pBdr>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91">
    <w:name w:val="xl91"/>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92">
    <w:name w:val="xl92"/>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93">
    <w:name w:val="xl93"/>
    <w:basedOn w:val="Normal"/>
    <w:rsid w:val="004C3107"/>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94">
    <w:name w:val="xl94"/>
    <w:basedOn w:val="Normal"/>
    <w:rsid w:val="004C3107"/>
    <w:pPr>
      <w:pBdr>
        <w:top w:val="single" w:sz="4" w:space="0" w:color="000000"/>
        <w:left w:val="single" w:sz="4" w:space="0" w:color="000000"/>
        <w:bottom w:val="single" w:sz="4" w:space="0" w:color="000000"/>
      </w:pBdr>
      <w:spacing w:before="100" w:after="100"/>
      <w:jc w:val="both"/>
      <w:textAlignment w:val="top"/>
    </w:pPr>
    <w:rPr>
      <w:b/>
      <w:bCs/>
      <w:sz w:val="18"/>
      <w:szCs w:val="18"/>
      <w:lang w:val="es-MX" w:eastAsia="zh-CN"/>
    </w:rPr>
  </w:style>
  <w:style w:type="paragraph" w:customStyle="1" w:styleId="xl95">
    <w:name w:val="xl95"/>
    <w:basedOn w:val="Normal"/>
    <w:rsid w:val="004C3107"/>
    <w:pPr>
      <w:pBdr>
        <w:top w:val="single" w:sz="4" w:space="0" w:color="000000"/>
        <w:bottom w:val="single" w:sz="4" w:space="0" w:color="000000"/>
      </w:pBdr>
      <w:spacing w:before="100" w:after="100"/>
      <w:jc w:val="both"/>
      <w:textAlignment w:val="top"/>
    </w:pPr>
    <w:rPr>
      <w:b/>
      <w:bCs/>
      <w:sz w:val="18"/>
      <w:szCs w:val="18"/>
      <w:lang w:val="es-MX" w:eastAsia="zh-CN"/>
    </w:rPr>
  </w:style>
  <w:style w:type="paragraph" w:customStyle="1" w:styleId="xl96">
    <w:name w:val="xl96"/>
    <w:basedOn w:val="Normal"/>
    <w:rsid w:val="004C3107"/>
    <w:pPr>
      <w:pBdr>
        <w:top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97">
    <w:name w:val="xl97"/>
    <w:basedOn w:val="Normal"/>
    <w:rsid w:val="004C3107"/>
    <w:pPr>
      <w:pBdr>
        <w:top w:val="single" w:sz="4" w:space="0" w:color="000000"/>
        <w:left w:val="single" w:sz="4" w:space="0" w:color="000000"/>
        <w:bottom w:val="single" w:sz="4" w:space="0" w:color="000000"/>
      </w:pBdr>
      <w:spacing w:before="100" w:after="100"/>
      <w:jc w:val="both"/>
      <w:textAlignment w:val="top"/>
    </w:pPr>
    <w:rPr>
      <w:sz w:val="18"/>
      <w:szCs w:val="18"/>
      <w:lang w:val="es-MX" w:eastAsia="zh-CN"/>
    </w:rPr>
  </w:style>
  <w:style w:type="paragraph" w:customStyle="1" w:styleId="xl98">
    <w:name w:val="xl98"/>
    <w:basedOn w:val="Normal"/>
    <w:rsid w:val="004C3107"/>
    <w:pPr>
      <w:pBdr>
        <w:top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99">
    <w:name w:val="xl99"/>
    <w:basedOn w:val="Normal"/>
    <w:rsid w:val="004C3107"/>
    <w:pPr>
      <w:pBdr>
        <w:top w:val="single" w:sz="4" w:space="0" w:color="000000"/>
        <w:left w:val="single" w:sz="8"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00">
    <w:name w:val="xl100"/>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01">
    <w:name w:val="xl101"/>
    <w:basedOn w:val="Normal"/>
    <w:rsid w:val="004C3107"/>
    <w:pPr>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18"/>
      <w:szCs w:val="18"/>
      <w:lang w:val="es-MX" w:eastAsia="zh-CN"/>
    </w:rPr>
  </w:style>
  <w:style w:type="paragraph" w:customStyle="1" w:styleId="xl102">
    <w:name w:val="xl102"/>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03">
    <w:name w:val="xl103"/>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04">
    <w:name w:val="xl104"/>
    <w:basedOn w:val="Normal"/>
    <w:rsid w:val="004C3107"/>
    <w:pPr>
      <w:pBdr>
        <w:top w:val="single" w:sz="4" w:space="0" w:color="000000"/>
        <w:left w:val="single" w:sz="8" w:space="0" w:color="000000"/>
        <w:bottom w:val="single" w:sz="8" w:space="0" w:color="000000"/>
      </w:pBdr>
      <w:spacing w:before="100" w:after="100"/>
      <w:jc w:val="center"/>
      <w:textAlignment w:val="top"/>
    </w:pPr>
    <w:rPr>
      <w:b/>
      <w:bCs/>
      <w:sz w:val="18"/>
      <w:szCs w:val="18"/>
      <w:lang w:val="es-MX" w:eastAsia="zh-CN"/>
    </w:rPr>
  </w:style>
  <w:style w:type="paragraph" w:customStyle="1" w:styleId="xl105">
    <w:name w:val="xl105"/>
    <w:basedOn w:val="Normal"/>
    <w:rsid w:val="004C3107"/>
    <w:pPr>
      <w:pBdr>
        <w:top w:val="single" w:sz="4" w:space="0" w:color="000000"/>
        <w:bottom w:val="single" w:sz="8" w:space="0" w:color="000000"/>
      </w:pBdr>
      <w:spacing w:before="100" w:after="100"/>
      <w:jc w:val="center"/>
      <w:textAlignment w:val="top"/>
    </w:pPr>
    <w:rPr>
      <w:b/>
      <w:bCs/>
      <w:sz w:val="18"/>
      <w:szCs w:val="18"/>
      <w:lang w:val="es-MX" w:eastAsia="zh-CN"/>
    </w:rPr>
  </w:style>
  <w:style w:type="paragraph" w:customStyle="1" w:styleId="xl106">
    <w:name w:val="xl106"/>
    <w:basedOn w:val="Normal"/>
    <w:rsid w:val="004C3107"/>
    <w:pPr>
      <w:pBdr>
        <w:top w:val="single" w:sz="4" w:space="0" w:color="000000"/>
        <w:bottom w:val="single" w:sz="8" w:space="0" w:color="000000"/>
        <w:right w:val="single" w:sz="4" w:space="0" w:color="000000"/>
      </w:pBdr>
      <w:spacing w:before="100" w:after="100"/>
      <w:jc w:val="center"/>
      <w:textAlignment w:val="top"/>
    </w:pPr>
    <w:rPr>
      <w:b/>
      <w:bCs/>
      <w:sz w:val="18"/>
      <w:szCs w:val="18"/>
      <w:lang w:val="es-MX" w:eastAsia="zh-CN"/>
    </w:rPr>
  </w:style>
  <w:style w:type="paragraph" w:customStyle="1" w:styleId="xl107">
    <w:name w:val="xl107"/>
    <w:basedOn w:val="Normal"/>
    <w:rsid w:val="004C3107"/>
    <w:pPr>
      <w:pBdr>
        <w:top w:val="single" w:sz="4" w:space="0" w:color="000000"/>
        <w:bottom w:val="single" w:sz="4" w:space="0" w:color="000000"/>
      </w:pBdr>
      <w:spacing w:before="100" w:after="100"/>
      <w:jc w:val="both"/>
      <w:textAlignment w:val="top"/>
    </w:pPr>
    <w:rPr>
      <w:sz w:val="18"/>
      <w:szCs w:val="18"/>
      <w:lang w:val="es-MX" w:eastAsia="zh-CN"/>
    </w:rPr>
  </w:style>
  <w:style w:type="paragraph" w:customStyle="1" w:styleId="xl108">
    <w:name w:val="xl108"/>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09">
    <w:name w:val="xl109"/>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10">
    <w:name w:val="xl110"/>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11">
    <w:name w:val="xl111"/>
    <w:basedOn w:val="Normal"/>
    <w:rsid w:val="004C3107"/>
    <w:pPr>
      <w:pBdr>
        <w:top w:val="single" w:sz="4" w:space="0" w:color="000000"/>
        <w:left w:val="single" w:sz="4" w:space="0" w:color="000000"/>
        <w:bottom w:val="single" w:sz="4" w:space="0" w:color="000000"/>
      </w:pBdr>
      <w:spacing w:before="100" w:after="100"/>
      <w:jc w:val="both"/>
      <w:textAlignment w:val="top"/>
    </w:pPr>
    <w:rPr>
      <w:b/>
      <w:bCs/>
      <w:color w:val="000000"/>
      <w:sz w:val="18"/>
      <w:szCs w:val="18"/>
      <w:lang w:val="es-MX" w:eastAsia="zh-CN"/>
    </w:rPr>
  </w:style>
  <w:style w:type="paragraph" w:customStyle="1" w:styleId="xl112">
    <w:name w:val="xl112"/>
    <w:basedOn w:val="Normal"/>
    <w:rsid w:val="004C3107"/>
    <w:pPr>
      <w:pBdr>
        <w:top w:val="single" w:sz="4" w:space="0" w:color="000000"/>
        <w:bottom w:val="single" w:sz="4" w:space="0" w:color="000000"/>
        <w:right w:val="single" w:sz="4" w:space="0" w:color="000000"/>
      </w:pBdr>
      <w:spacing w:before="100" w:after="100"/>
      <w:jc w:val="both"/>
      <w:textAlignment w:val="top"/>
    </w:pPr>
    <w:rPr>
      <w:b/>
      <w:bCs/>
      <w:color w:val="000000"/>
      <w:sz w:val="18"/>
      <w:szCs w:val="18"/>
      <w:lang w:val="es-MX" w:eastAsia="zh-CN"/>
    </w:rPr>
  </w:style>
  <w:style w:type="paragraph" w:customStyle="1" w:styleId="xl113">
    <w:name w:val="xl113"/>
    <w:basedOn w:val="Normal"/>
    <w:rsid w:val="004C3107"/>
    <w:pPr>
      <w:pBdr>
        <w:top w:val="single" w:sz="8" w:space="0" w:color="000000"/>
        <w:left w:val="single" w:sz="8" w:space="0" w:color="000000"/>
        <w:bottom w:val="single" w:sz="8" w:space="0" w:color="000000"/>
        <w:right w:val="single" w:sz="8" w:space="0" w:color="000000"/>
      </w:pBdr>
      <w:spacing w:before="100" w:after="100"/>
      <w:textAlignment w:val="top"/>
    </w:pPr>
    <w:rPr>
      <w:b/>
      <w:bCs/>
      <w:color w:val="000000"/>
      <w:sz w:val="18"/>
      <w:szCs w:val="18"/>
      <w:lang w:val="es-MX" w:eastAsia="zh-CN"/>
    </w:rPr>
  </w:style>
  <w:style w:type="paragraph" w:customStyle="1" w:styleId="xl114">
    <w:name w:val="xl114"/>
    <w:basedOn w:val="Normal"/>
    <w:rsid w:val="004C3107"/>
    <w:pPr>
      <w:pBdr>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15">
    <w:name w:val="xl115"/>
    <w:basedOn w:val="Normal"/>
    <w:rsid w:val="004C3107"/>
    <w:pPr>
      <w:pBdr>
        <w:left w:val="single" w:sz="4" w:space="0" w:color="000000"/>
        <w:bottom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16">
    <w:name w:val="xl116"/>
    <w:basedOn w:val="Normal"/>
    <w:rsid w:val="004C3107"/>
    <w:pPr>
      <w:pBdr>
        <w:left w:val="single" w:sz="4" w:space="0" w:color="000000"/>
        <w:bottom w:val="single" w:sz="4" w:space="0" w:color="000000"/>
        <w:right w:val="single" w:sz="8" w:space="0" w:color="000000"/>
      </w:pBdr>
      <w:spacing w:before="100" w:after="100"/>
      <w:jc w:val="right"/>
      <w:textAlignment w:val="top"/>
    </w:pPr>
    <w:rPr>
      <w:b/>
      <w:bCs/>
      <w:color w:val="000000"/>
      <w:sz w:val="18"/>
      <w:szCs w:val="18"/>
      <w:lang w:val="es-MX" w:eastAsia="zh-CN"/>
    </w:rPr>
  </w:style>
  <w:style w:type="paragraph" w:customStyle="1" w:styleId="xl117">
    <w:name w:val="xl117"/>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18">
    <w:name w:val="xl118"/>
    <w:basedOn w:val="Normal"/>
    <w:rsid w:val="004C3107"/>
    <w:pPr>
      <w:pBdr>
        <w:top w:val="single" w:sz="4" w:space="0" w:color="000000"/>
        <w:left w:val="single" w:sz="4" w:space="0" w:color="000000"/>
        <w:bottom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19">
    <w:name w:val="xl119"/>
    <w:basedOn w:val="Normal"/>
    <w:rsid w:val="004C3107"/>
    <w:pPr>
      <w:pBdr>
        <w:top w:val="single" w:sz="4" w:space="0" w:color="000000"/>
        <w:left w:val="single" w:sz="4" w:space="0" w:color="000000"/>
        <w:bottom w:val="single" w:sz="4" w:space="0" w:color="000000"/>
        <w:right w:val="single" w:sz="4" w:space="0" w:color="000000"/>
      </w:pBdr>
      <w:spacing w:before="100" w:after="100"/>
      <w:jc w:val="right"/>
      <w:textAlignment w:val="top"/>
    </w:pPr>
    <w:rPr>
      <w:color w:val="000000"/>
      <w:sz w:val="18"/>
      <w:szCs w:val="18"/>
      <w:lang w:val="es-MX" w:eastAsia="zh-CN"/>
    </w:rPr>
  </w:style>
  <w:style w:type="paragraph" w:customStyle="1" w:styleId="xl120">
    <w:name w:val="xl120"/>
    <w:basedOn w:val="Normal"/>
    <w:rsid w:val="004C3107"/>
    <w:pPr>
      <w:pBdr>
        <w:top w:val="single" w:sz="4" w:space="0" w:color="000000"/>
        <w:left w:val="single" w:sz="4" w:space="0" w:color="000000"/>
        <w:bottom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21">
    <w:name w:val="xl121"/>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122">
    <w:name w:val="xl122"/>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123">
    <w:name w:val="xl123"/>
    <w:basedOn w:val="Normal"/>
    <w:rsid w:val="004C3107"/>
    <w:pPr>
      <w:pBdr>
        <w:top w:val="single" w:sz="4" w:space="0" w:color="000000"/>
        <w:left w:val="single" w:sz="4" w:space="0" w:color="000000"/>
        <w:bottom w:val="single" w:sz="4" w:space="0" w:color="000000"/>
        <w:right w:val="single" w:sz="4" w:space="0" w:color="000000"/>
      </w:pBdr>
      <w:spacing w:before="100" w:after="100"/>
      <w:jc w:val="right"/>
      <w:textAlignment w:val="top"/>
    </w:pPr>
    <w:rPr>
      <w:sz w:val="18"/>
      <w:szCs w:val="18"/>
      <w:lang w:val="es-MX" w:eastAsia="zh-CN"/>
    </w:rPr>
  </w:style>
  <w:style w:type="paragraph" w:customStyle="1" w:styleId="xl124">
    <w:name w:val="xl124"/>
    <w:basedOn w:val="Normal"/>
    <w:rsid w:val="004C3107"/>
    <w:pPr>
      <w:pBdr>
        <w:top w:val="single" w:sz="4" w:space="0" w:color="000000"/>
        <w:left w:val="single" w:sz="4" w:space="0" w:color="000000"/>
        <w:bottom w:val="single" w:sz="4" w:space="0" w:color="000000"/>
        <w:right w:val="single" w:sz="8" w:space="0" w:color="000000"/>
      </w:pBdr>
      <w:spacing w:before="100" w:after="100"/>
      <w:textAlignment w:val="top"/>
    </w:pPr>
    <w:rPr>
      <w:b/>
      <w:bCs/>
      <w:sz w:val="18"/>
      <w:szCs w:val="18"/>
      <w:lang w:val="es-MX" w:eastAsia="zh-CN"/>
    </w:rPr>
  </w:style>
  <w:style w:type="paragraph" w:customStyle="1" w:styleId="xl125">
    <w:name w:val="xl125"/>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26">
    <w:name w:val="xl126"/>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27">
    <w:name w:val="xl127"/>
    <w:basedOn w:val="Normal"/>
    <w:rsid w:val="004C3107"/>
    <w:pPr>
      <w:pBdr>
        <w:top w:val="single" w:sz="4" w:space="0" w:color="000000"/>
        <w:left w:val="single" w:sz="4" w:space="0" w:color="000000"/>
        <w:bottom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28">
    <w:name w:val="xl128"/>
    <w:basedOn w:val="Normal"/>
    <w:rsid w:val="004C3107"/>
    <w:pPr>
      <w:pBdr>
        <w:top w:val="single" w:sz="4" w:space="0" w:color="000000"/>
        <w:left w:val="single" w:sz="4" w:space="0" w:color="000000"/>
        <w:bottom w:val="single" w:sz="4" w:space="0" w:color="000000"/>
        <w:right w:val="single" w:sz="8" w:space="0" w:color="000000"/>
      </w:pBdr>
      <w:spacing w:before="100" w:after="100"/>
      <w:jc w:val="right"/>
      <w:textAlignment w:val="top"/>
    </w:pPr>
    <w:rPr>
      <w:b/>
      <w:bCs/>
      <w:color w:val="000000"/>
      <w:sz w:val="18"/>
      <w:szCs w:val="18"/>
      <w:lang w:val="es-MX" w:eastAsia="zh-CN"/>
    </w:rPr>
  </w:style>
  <w:style w:type="paragraph" w:customStyle="1" w:styleId="xl129">
    <w:name w:val="xl129"/>
    <w:basedOn w:val="Normal"/>
    <w:rsid w:val="004C3107"/>
    <w:pPr>
      <w:pBdr>
        <w:top w:val="single" w:sz="4" w:space="0" w:color="000000"/>
        <w:left w:val="single" w:sz="4" w:space="0" w:color="000000"/>
        <w:bottom w:val="single" w:sz="4" w:space="0" w:color="000000"/>
        <w:right w:val="single" w:sz="4" w:space="0" w:color="000000"/>
      </w:pBdr>
      <w:spacing w:before="100" w:after="100"/>
      <w:jc w:val="right"/>
      <w:textAlignment w:val="top"/>
    </w:pPr>
    <w:rPr>
      <w:b/>
      <w:bCs/>
      <w:color w:val="000000"/>
      <w:sz w:val="18"/>
      <w:szCs w:val="18"/>
      <w:lang w:val="es-MX" w:eastAsia="zh-CN"/>
    </w:rPr>
  </w:style>
  <w:style w:type="paragraph" w:customStyle="1" w:styleId="xl130">
    <w:name w:val="xl130"/>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color w:val="FF0000"/>
      <w:sz w:val="18"/>
      <w:szCs w:val="18"/>
      <w:lang w:val="es-MX" w:eastAsia="zh-CN"/>
    </w:rPr>
  </w:style>
  <w:style w:type="paragraph" w:customStyle="1" w:styleId="xl131">
    <w:name w:val="xl131"/>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color w:val="000000"/>
      <w:sz w:val="18"/>
      <w:szCs w:val="18"/>
      <w:lang w:val="es-MX" w:eastAsia="zh-CN"/>
    </w:rPr>
  </w:style>
  <w:style w:type="paragraph" w:customStyle="1" w:styleId="xl132">
    <w:name w:val="xl132"/>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133">
    <w:name w:val="xl133"/>
    <w:basedOn w:val="Normal"/>
    <w:rsid w:val="004C3107"/>
    <w:pPr>
      <w:pBdr>
        <w:top w:val="single" w:sz="4" w:space="0" w:color="000000"/>
        <w:left w:val="single" w:sz="4" w:space="0" w:color="000000"/>
        <w:bottom w:val="single" w:sz="4" w:space="0" w:color="000000"/>
        <w:right w:val="single" w:sz="4" w:space="0" w:color="000000"/>
      </w:pBdr>
      <w:spacing w:before="100" w:after="100"/>
      <w:jc w:val="right"/>
      <w:textAlignment w:val="top"/>
    </w:pPr>
    <w:rPr>
      <w:sz w:val="18"/>
      <w:szCs w:val="18"/>
      <w:lang w:val="es-MX" w:eastAsia="zh-CN"/>
    </w:rPr>
  </w:style>
  <w:style w:type="paragraph" w:customStyle="1" w:styleId="xl134">
    <w:name w:val="xl134"/>
    <w:basedOn w:val="Normal"/>
    <w:rsid w:val="004C3107"/>
    <w:pPr>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b/>
      <w:bCs/>
      <w:sz w:val="18"/>
      <w:szCs w:val="18"/>
      <w:lang w:val="es-MX" w:eastAsia="zh-CN"/>
    </w:rPr>
  </w:style>
  <w:style w:type="paragraph" w:customStyle="1" w:styleId="xl135">
    <w:name w:val="xl135"/>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36">
    <w:name w:val="xl136"/>
    <w:basedOn w:val="Normal"/>
    <w:rsid w:val="004C3107"/>
    <w:pPr>
      <w:pBdr>
        <w:top w:val="single" w:sz="4" w:space="0" w:color="000000"/>
        <w:left w:val="single" w:sz="4" w:space="0" w:color="000000"/>
        <w:bottom w:val="single" w:sz="4" w:space="0" w:color="000000"/>
        <w:right w:val="single" w:sz="8" w:space="0" w:color="000000"/>
      </w:pBdr>
      <w:spacing w:before="100" w:after="100"/>
      <w:textAlignment w:val="top"/>
    </w:pPr>
    <w:rPr>
      <w:sz w:val="18"/>
      <w:szCs w:val="18"/>
      <w:lang w:val="es-MX" w:eastAsia="zh-CN"/>
    </w:rPr>
  </w:style>
  <w:style w:type="paragraph" w:customStyle="1" w:styleId="xl137">
    <w:name w:val="xl137"/>
    <w:basedOn w:val="Normal"/>
    <w:rsid w:val="004C3107"/>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38">
    <w:name w:val="xl138"/>
    <w:basedOn w:val="Normal"/>
    <w:rsid w:val="004C3107"/>
    <w:pPr>
      <w:pBdr>
        <w:top w:val="single" w:sz="4" w:space="0" w:color="000000"/>
        <w:left w:val="single" w:sz="4" w:space="0" w:color="000000"/>
        <w:bottom w:val="single" w:sz="4" w:space="0" w:color="000000"/>
        <w:right w:val="single" w:sz="8" w:space="0" w:color="000000"/>
      </w:pBdr>
      <w:spacing w:before="100" w:after="100"/>
      <w:jc w:val="right"/>
      <w:textAlignment w:val="top"/>
    </w:pPr>
    <w:rPr>
      <w:color w:val="000000"/>
      <w:sz w:val="18"/>
      <w:szCs w:val="18"/>
      <w:lang w:val="es-MX" w:eastAsia="zh-CN"/>
    </w:rPr>
  </w:style>
  <w:style w:type="paragraph" w:customStyle="1" w:styleId="xl139">
    <w:name w:val="xl139"/>
    <w:basedOn w:val="Normal"/>
    <w:rsid w:val="004C3107"/>
    <w:pPr>
      <w:pBdr>
        <w:top w:val="single" w:sz="4" w:space="0" w:color="000000"/>
        <w:left w:val="single" w:sz="4" w:space="0" w:color="000000"/>
        <w:bottom w:val="single" w:sz="4" w:space="0" w:color="000000"/>
        <w:right w:val="single" w:sz="4" w:space="0" w:color="000000"/>
      </w:pBdr>
      <w:spacing w:before="100" w:after="100"/>
      <w:jc w:val="both"/>
      <w:textAlignment w:val="top"/>
    </w:pPr>
    <w:rPr>
      <w:b/>
      <w:bCs/>
      <w:color w:val="000000"/>
      <w:sz w:val="18"/>
      <w:szCs w:val="18"/>
      <w:lang w:val="es-MX" w:eastAsia="zh-CN"/>
    </w:rPr>
  </w:style>
  <w:style w:type="paragraph" w:customStyle="1" w:styleId="xl140">
    <w:name w:val="xl140"/>
    <w:basedOn w:val="Normal"/>
    <w:rsid w:val="004C3107"/>
    <w:pPr>
      <w:pBdr>
        <w:top w:val="single" w:sz="4" w:space="0" w:color="000000"/>
        <w:left w:val="single" w:sz="4" w:space="0" w:color="000000"/>
        <w:right w:val="single" w:sz="4" w:space="0" w:color="000000"/>
      </w:pBdr>
      <w:spacing w:before="100" w:after="100"/>
      <w:jc w:val="right"/>
      <w:textAlignment w:val="top"/>
    </w:pPr>
    <w:rPr>
      <w:color w:val="000000"/>
      <w:sz w:val="18"/>
      <w:szCs w:val="18"/>
      <w:lang w:val="es-MX" w:eastAsia="zh-CN"/>
    </w:rPr>
  </w:style>
  <w:style w:type="paragraph" w:customStyle="1" w:styleId="xl141">
    <w:name w:val="xl141"/>
    <w:basedOn w:val="Normal"/>
    <w:rsid w:val="004C3107"/>
    <w:pPr>
      <w:pBdr>
        <w:top w:val="single" w:sz="4" w:space="0" w:color="000000"/>
        <w:left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42">
    <w:name w:val="xl142"/>
    <w:basedOn w:val="Normal"/>
    <w:rsid w:val="004C3107"/>
    <w:pPr>
      <w:pBdr>
        <w:top w:val="single" w:sz="4" w:space="0" w:color="000000"/>
        <w:left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43">
    <w:name w:val="xl143"/>
    <w:basedOn w:val="Normal"/>
    <w:rsid w:val="004C3107"/>
    <w:pPr>
      <w:pBdr>
        <w:top w:val="single" w:sz="4" w:space="0" w:color="000000"/>
        <w:left w:val="single" w:sz="4" w:space="0" w:color="000000"/>
        <w:bottom w:val="single" w:sz="4" w:space="0" w:color="000000"/>
        <w:right w:val="single" w:sz="8" w:space="0" w:color="000000"/>
      </w:pBdr>
      <w:spacing w:before="100" w:after="100"/>
      <w:textAlignment w:val="top"/>
    </w:pPr>
    <w:rPr>
      <w:b/>
      <w:bCs/>
      <w:color w:val="000000"/>
      <w:sz w:val="18"/>
      <w:szCs w:val="18"/>
      <w:lang w:val="es-MX" w:eastAsia="zh-CN"/>
    </w:rPr>
  </w:style>
  <w:style w:type="paragraph" w:customStyle="1" w:styleId="xl144">
    <w:name w:val="xl144"/>
    <w:basedOn w:val="Normal"/>
    <w:rsid w:val="004C3107"/>
    <w:pPr>
      <w:pBdr>
        <w:top w:val="single" w:sz="4" w:space="0" w:color="000000"/>
        <w:left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45">
    <w:name w:val="xl145"/>
    <w:basedOn w:val="Normal"/>
    <w:rsid w:val="004C3107"/>
    <w:pPr>
      <w:pBdr>
        <w:top w:val="single" w:sz="4" w:space="0" w:color="000000"/>
        <w:left w:val="single" w:sz="4" w:space="0" w:color="000000"/>
        <w:right w:val="single" w:sz="8" w:space="0" w:color="000000"/>
      </w:pBdr>
      <w:spacing w:before="100" w:after="100"/>
      <w:textAlignment w:val="top"/>
    </w:pPr>
    <w:rPr>
      <w:b/>
      <w:bCs/>
      <w:color w:val="000000"/>
      <w:sz w:val="18"/>
      <w:szCs w:val="18"/>
      <w:lang w:val="es-MX" w:eastAsia="zh-CN"/>
    </w:rPr>
  </w:style>
  <w:style w:type="paragraph" w:customStyle="1" w:styleId="xl146">
    <w:name w:val="xl146"/>
    <w:basedOn w:val="Normal"/>
    <w:rsid w:val="004C3107"/>
    <w:pPr>
      <w:pBdr>
        <w:top w:val="single" w:sz="4" w:space="0" w:color="000000"/>
        <w:left w:val="single" w:sz="4" w:space="0" w:color="000000"/>
        <w:bottom w:val="single" w:sz="8" w:space="0" w:color="000000"/>
        <w:right w:val="single" w:sz="4" w:space="0" w:color="000000"/>
      </w:pBdr>
      <w:spacing w:before="100" w:after="100"/>
      <w:textAlignment w:val="top"/>
    </w:pPr>
    <w:rPr>
      <w:b/>
      <w:bCs/>
      <w:sz w:val="18"/>
      <w:szCs w:val="18"/>
      <w:lang w:val="es-MX" w:eastAsia="zh-CN"/>
    </w:rPr>
  </w:style>
  <w:style w:type="paragraph" w:customStyle="1" w:styleId="Listaconvietas1">
    <w:name w:val="Lista con viñetas1"/>
    <w:basedOn w:val="Normal"/>
    <w:rsid w:val="004C3107"/>
    <w:pPr>
      <w:numPr>
        <w:numId w:val="1"/>
      </w:numPr>
      <w:contextualSpacing/>
    </w:pPr>
    <w:rPr>
      <w:sz w:val="20"/>
      <w:szCs w:val="20"/>
      <w:lang w:val="es-MX" w:eastAsia="zh-CN"/>
    </w:rPr>
  </w:style>
  <w:style w:type="paragraph" w:customStyle="1" w:styleId="Titulo1">
    <w:name w:val="Titulo 1"/>
    <w:basedOn w:val="Texto"/>
    <w:rsid w:val="004C3107"/>
    <w:pPr>
      <w:pBdr>
        <w:bottom w:val="single" w:sz="12" w:space="1" w:color="000000"/>
      </w:pBdr>
      <w:spacing w:before="120" w:after="0" w:line="240" w:lineRule="auto"/>
      <w:ind w:firstLine="0"/>
    </w:pPr>
    <w:rPr>
      <w:rFonts w:ascii="Times New Roman" w:hAnsi="Times New Roman" w:cs="Arial"/>
      <w:b/>
      <w:lang w:val="es-MX" w:eastAsia="zh-CN"/>
    </w:rPr>
  </w:style>
  <w:style w:type="paragraph" w:customStyle="1" w:styleId="TableContents">
    <w:name w:val="Table Contents"/>
    <w:basedOn w:val="Normal"/>
    <w:rsid w:val="004C3107"/>
    <w:pPr>
      <w:suppressLineNumbers/>
    </w:pPr>
    <w:rPr>
      <w:sz w:val="20"/>
      <w:szCs w:val="20"/>
      <w:lang w:val="es-MX" w:eastAsia="zh-CN"/>
    </w:rPr>
  </w:style>
  <w:style w:type="paragraph" w:customStyle="1" w:styleId="TableHeading">
    <w:name w:val="Table Heading"/>
    <w:basedOn w:val="TableContents"/>
    <w:rsid w:val="004C3107"/>
    <w:pPr>
      <w:jc w:val="center"/>
    </w:pPr>
    <w:rPr>
      <w:b/>
      <w:bCs/>
    </w:rPr>
  </w:style>
  <w:style w:type="character" w:styleId="Refdecomentario">
    <w:name w:val="annotation reference"/>
    <w:uiPriority w:val="99"/>
    <w:semiHidden/>
    <w:unhideWhenUsed/>
    <w:rsid w:val="004C3107"/>
    <w:rPr>
      <w:sz w:val="16"/>
      <w:szCs w:val="16"/>
    </w:rPr>
  </w:style>
  <w:style w:type="character" w:customStyle="1" w:styleId="highlight">
    <w:name w:val="highlight"/>
    <w:basedOn w:val="Fuentedeprrafopredeter"/>
    <w:rsid w:val="004C3107"/>
  </w:style>
  <w:style w:type="table" w:styleId="Tablaconcuadrcula">
    <w:name w:val="Table Grid"/>
    <w:basedOn w:val="Tablanormal"/>
    <w:uiPriority w:val="59"/>
    <w:rsid w:val="004C3107"/>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47">
    <w:name w:val="xl147"/>
    <w:basedOn w:val="Normal"/>
    <w:rsid w:val="004C3107"/>
    <w:pPr>
      <w:pBdr>
        <w:top w:val="single" w:sz="4" w:space="0" w:color="auto"/>
        <w:bottom w:val="single" w:sz="4" w:space="0" w:color="auto"/>
        <w:right w:val="single" w:sz="4" w:space="0" w:color="auto"/>
      </w:pBdr>
      <w:spacing w:before="100" w:beforeAutospacing="1" w:after="100" w:afterAutospacing="1"/>
      <w:textAlignment w:val="top"/>
    </w:pPr>
    <w:rPr>
      <w:sz w:val="18"/>
      <w:szCs w:val="18"/>
      <w:lang w:val="es-MX" w:eastAsia="es-MX"/>
    </w:rPr>
  </w:style>
  <w:style w:type="paragraph" w:customStyle="1" w:styleId="xl148">
    <w:name w:val="xl148"/>
    <w:basedOn w:val="Normal"/>
    <w:rsid w:val="004C3107"/>
    <w:pPr>
      <w:pBdr>
        <w:top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49">
    <w:name w:val="xl149"/>
    <w:basedOn w:val="Normal"/>
    <w:rsid w:val="004C3107"/>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50">
    <w:name w:val="xl150"/>
    <w:basedOn w:val="Normal"/>
    <w:rsid w:val="004C3107"/>
    <w:pPr>
      <w:pBdr>
        <w:top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51">
    <w:name w:val="xl151"/>
    <w:basedOn w:val="Normal"/>
    <w:rsid w:val="004C3107"/>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val="es-MX" w:eastAsia="es-MX"/>
    </w:rPr>
  </w:style>
  <w:style w:type="paragraph" w:customStyle="1" w:styleId="xl152">
    <w:name w:val="xl152"/>
    <w:basedOn w:val="Normal"/>
    <w:rsid w:val="004C3107"/>
    <w:pPr>
      <w:pBdr>
        <w:top w:val="single" w:sz="8" w:space="0" w:color="auto"/>
        <w:left w:val="single" w:sz="4" w:space="0" w:color="auto"/>
        <w:bottom w:val="single" w:sz="4" w:space="0" w:color="auto"/>
      </w:pBdr>
      <w:spacing w:before="100" w:beforeAutospacing="1" w:after="100" w:afterAutospacing="1"/>
      <w:jc w:val="both"/>
      <w:textAlignment w:val="top"/>
    </w:pPr>
    <w:rPr>
      <w:b/>
      <w:bCs/>
      <w:sz w:val="18"/>
      <w:szCs w:val="18"/>
      <w:lang w:val="es-MX" w:eastAsia="es-MX"/>
    </w:rPr>
  </w:style>
  <w:style w:type="paragraph" w:customStyle="1" w:styleId="xl153">
    <w:name w:val="xl153"/>
    <w:basedOn w:val="Normal"/>
    <w:rsid w:val="004C3107"/>
    <w:pPr>
      <w:pBdr>
        <w:top w:val="single" w:sz="8" w:space="0" w:color="auto"/>
        <w:bottom w:val="single" w:sz="4" w:space="0" w:color="auto"/>
      </w:pBdr>
      <w:spacing w:before="100" w:beforeAutospacing="1" w:after="100" w:afterAutospacing="1"/>
      <w:jc w:val="both"/>
      <w:textAlignment w:val="top"/>
    </w:pPr>
    <w:rPr>
      <w:b/>
      <w:bCs/>
      <w:sz w:val="18"/>
      <w:szCs w:val="18"/>
      <w:lang w:val="es-MX" w:eastAsia="es-MX"/>
    </w:rPr>
  </w:style>
  <w:style w:type="paragraph" w:customStyle="1" w:styleId="xl154">
    <w:name w:val="xl154"/>
    <w:basedOn w:val="Normal"/>
    <w:rsid w:val="004C3107"/>
    <w:pPr>
      <w:pBdr>
        <w:top w:val="single" w:sz="8" w:space="0" w:color="auto"/>
        <w:bottom w:val="single" w:sz="4" w:space="0" w:color="auto"/>
        <w:right w:val="single" w:sz="4" w:space="0" w:color="auto"/>
      </w:pBdr>
      <w:spacing w:before="100" w:beforeAutospacing="1" w:after="100" w:afterAutospacing="1"/>
      <w:jc w:val="both"/>
      <w:textAlignment w:val="top"/>
    </w:pPr>
    <w:rPr>
      <w:b/>
      <w:bCs/>
      <w:sz w:val="18"/>
      <w:szCs w:val="18"/>
      <w:lang w:val="es-MX" w:eastAsia="es-MX"/>
    </w:rPr>
  </w:style>
  <w:style w:type="paragraph" w:customStyle="1" w:styleId="xl155">
    <w:name w:val="xl155"/>
    <w:basedOn w:val="Normal"/>
    <w:rsid w:val="004C3107"/>
    <w:pPr>
      <w:pBdr>
        <w:top w:val="single" w:sz="8" w:space="0" w:color="auto"/>
        <w:left w:val="single" w:sz="8" w:space="0" w:color="auto"/>
        <w:bottom w:val="single" w:sz="8" w:space="0" w:color="auto"/>
      </w:pBdr>
      <w:spacing w:before="100" w:beforeAutospacing="1" w:after="100" w:afterAutospacing="1"/>
      <w:textAlignment w:val="top"/>
    </w:pPr>
    <w:rPr>
      <w:b/>
      <w:bCs/>
      <w:sz w:val="18"/>
      <w:szCs w:val="18"/>
      <w:lang w:val="es-MX" w:eastAsia="es-MX"/>
    </w:rPr>
  </w:style>
  <w:style w:type="paragraph" w:customStyle="1" w:styleId="xl156">
    <w:name w:val="xl156"/>
    <w:basedOn w:val="Normal"/>
    <w:rsid w:val="004C3107"/>
    <w:pPr>
      <w:pBdr>
        <w:top w:val="single" w:sz="8" w:space="0" w:color="auto"/>
        <w:bottom w:val="single" w:sz="8" w:space="0" w:color="auto"/>
      </w:pBdr>
      <w:spacing w:before="100" w:beforeAutospacing="1" w:after="100" w:afterAutospacing="1"/>
      <w:textAlignment w:val="top"/>
    </w:pPr>
    <w:rPr>
      <w:b/>
      <w:bCs/>
      <w:sz w:val="18"/>
      <w:szCs w:val="18"/>
      <w:lang w:val="es-MX" w:eastAsia="es-MX"/>
    </w:rPr>
  </w:style>
  <w:style w:type="paragraph" w:customStyle="1" w:styleId="xl157">
    <w:name w:val="xl157"/>
    <w:basedOn w:val="Normal"/>
    <w:rsid w:val="004C310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val="es-MX" w:eastAsia="es-MX"/>
    </w:rPr>
  </w:style>
  <w:style w:type="paragraph" w:customStyle="1" w:styleId="xl158">
    <w:name w:val="xl158"/>
    <w:basedOn w:val="Normal"/>
    <w:rsid w:val="004C3107"/>
    <w:pPr>
      <w:pBdr>
        <w:top w:val="single" w:sz="4" w:space="0" w:color="auto"/>
        <w:bottom w:val="single" w:sz="4" w:space="0" w:color="auto"/>
      </w:pBdr>
      <w:spacing w:before="100" w:beforeAutospacing="1" w:after="100" w:afterAutospacing="1"/>
      <w:jc w:val="center"/>
      <w:textAlignment w:val="top"/>
    </w:pPr>
    <w:rPr>
      <w:b/>
      <w:bCs/>
      <w:sz w:val="18"/>
      <w:szCs w:val="18"/>
      <w:lang w:val="es-MX" w:eastAsia="es-MX"/>
    </w:rPr>
  </w:style>
  <w:style w:type="paragraph" w:customStyle="1" w:styleId="xl159">
    <w:name w:val="xl159"/>
    <w:basedOn w:val="Normal"/>
    <w:rsid w:val="004C310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s-MX" w:eastAsia="es-MX"/>
    </w:rPr>
  </w:style>
  <w:style w:type="paragraph" w:customStyle="1" w:styleId="xl160">
    <w:name w:val="xl160"/>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val="es-MX" w:eastAsia="es-MX"/>
    </w:rPr>
  </w:style>
  <w:style w:type="paragraph" w:customStyle="1" w:styleId="xl161">
    <w:name w:val="xl161"/>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s-MX" w:eastAsia="es-MX"/>
    </w:rPr>
  </w:style>
  <w:style w:type="paragraph" w:customStyle="1" w:styleId="xl162">
    <w:name w:val="xl162"/>
    <w:basedOn w:val="Normal"/>
    <w:rsid w:val="004C3107"/>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lang w:val="es-MX" w:eastAsia="es-MX"/>
    </w:rPr>
  </w:style>
  <w:style w:type="paragraph" w:customStyle="1" w:styleId="xl163">
    <w:name w:val="xl163"/>
    <w:basedOn w:val="Normal"/>
    <w:rsid w:val="004C3107"/>
    <w:pPr>
      <w:pBdr>
        <w:top w:val="single" w:sz="4" w:space="0" w:color="auto"/>
        <w:bottom w:val="single" w:sz="4" w:space="0" w:color="auto"/>
      </w:pBdr>
      <w:spacing w:before="100" w:beforeAutospacing="1" w:after="100" w:afterAutospacing="1"/>
      <w:jc w:val="center"/>
      <w:textAlignment w:val="top"/>
    </w:pPr>
    <w:rPr>
      <w:sz w:val="18"/>
      <w:szCs w:val="18"/>
      <w:lang w:val="es-MX" w:eastAsia="es-MX"/>
    </w:rPr>
  </w:style>
  <w:style w:type="paragraph" w:customStyle="1" w:styleId="xl164">
    <w:name w:val="xl164"/>
    <w:basedOn w:val="Normal"/>
    <w:rsid w:val="004C3107"/>
    <w:pPr>
      <w:spacing w:before="100" w:beforeAutospacing="1" w:after="100" w:afterAutospacing="1"/>
    </w:pPr>
    <w:rPr>
      <w:b/>
      <w:bCs/>
      <w:sz w:val="18"/>
      <w:szCs w:val="18"/>
      <w:lang w:val="es-MX" w:eastAsia="es-MX"/>
    </w:rPr>
  </w:style>
  <w:style w:type="paragraph" w:customStyle="1" w:styleId="xl165">
    <w:name w:val="xl165"/>
    <w:basedOn w:val="Normal"/>
    <w:rsid w:val="004C3107"/>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18"/>
      <w:szCs w:val="18"/>
      <w:lang w:val="es-MX" w:eastAsia="es-MX"/>
    </w:rPr>
  </w:style>
  <w:style w:type="paragraph" w:styleId="Textonotapie">
    <w:name w:val="footnote text"/>
    <w:basedOn w:val="Normal"/>
    <w:link w:val="TextonotapieCar"/>
    <w:uiPriority w:val="99"/>
    <w:semiHidden/>
    <w:unhideWhenUsed/>
    <w:rsid w:val="004C3107"/>
    <w:rPr>
      <w:sz w:val="20"/>
      <w:szCs w:val="20"/>
    </w:rPr>
  </w:style>
  <w:style w:type="character" w:customStyle="1" w:styleId="TextonotapieCar">
    <w:name w:val="Texto nota pie Car"/>
    <w:basedOn w:val="Fuentedeprrafopredeter"/>
    <w:link w:val="Textonotapie"/>
    <w:uiPriority w:val="99"/>
    <w:semiHidden/>
    <w:rsid w:val="004C3107"/>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4C3107"/>
    <w:rPr>
      <w:vertAlign w:val="superscript"/>
    </w:rPr>
  </w:style>
  <w:style w:type="paragraph" w:styleId="Mapadeldocumento">
    <w:name w:val="Document Map"/>
    <w:basedOn w:val="Normal"/>
    <w:link w:val="MapadeldocumentoCar1"/>
    <w:uiPriority w:val="99"/>
    <w:semiHidden/>
    <w:unhideWhenUsed/>
    <w:rsid w:val="004C3107"/>
  </w:style>
  <w:style w:type="character" w:customStyle="1" w:styleId="MapadeldocumentoCar1">
    <w:name w:val="Mapa del documento Car1"/>
    <w:basedOn w:val="Fuentedeprrafopredeter"/>
    <w:link w:val="Mapadeldocumento"/>
    <w:uiPriority w:val="99"/>
    <w:semiHidden/>
    <w:rsid w:val="004C3107"/>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4C3107"/>
    <w:pPr>
      <w:spacing w:after="101" w:line="216" w:lineRule="atLeast"/>
      <w:ind w:left="1170" w:hanging="810"/>
      <w:jc w:val="both"/>
    </w:pPr>
    <w:rPr>
      <w:rFonts w:ascii="Arial" w:hAnsi="Arial"/>
      <w:sz w:val="18"/>
      <w:szCs w:val="20"/>
      <w:lang w:val="es-ES_tradnl"/>
    </w:rPr>
  </w:style>
  <w:style w:type="character" w:customStyle="1" w:styleId="ROMANOSCar">
    <w:name w:val="ROMANOS Car"/>
    <w:link w:val="ROMANOS"/>
    <w:locked/>
    <w:rsid w:val="004C3107"/>
    <w:rPr>
      <w:rFonts w:ascii="Arial" w:eastAsia="Times New Roman" w:hAnsi="Arial" w:cs="Times New Roman"/>
      <w:sz w:val="18"/>
      <w:szCs w:val="20"/>
      <w:lang w:val="es-ES_tradnl" w:eastAsia="es-ES"/>
    </w:rPr>
  </w:style>
  <w:style w:type="paragraph" w:customStyle="1" w:styleId="ANOTACION">
    <w:name w:val="ANOTACION"/>
    <w:basedOn w:val="Normal"/>
    <w:link w:val="ANOTACIONCar"/>
    <w:rsid w:val="004C3107"/>
    <w:pPr>
      <w:spacing w:before="101" w:after="101" w:line="216" w:lineRule="atLeast"/>
      <w:jc w:val="center"/>
    </w:pPr>
    <w:rPr>
      <w:b/>
      <w:sz w:val="18"/>
      <w:szCs w:val="20"/>
      <w:lang w:val="es-ES_tradnl" w:eastAsia="zh-CN"/>
    </w:rPr>
  </w:style>
  <w:style w:type="character" w:customStyle="1" w:styleId="ANOTACIONCar">
    <w:name w:val="ANOTACION Car"/>
    <w:link w:val="ANOTACION"/>
    <w:locked/>
    <w:rsid w:val="004C3107"/>
    <w:rPr>
      <w:rFonts w:ascii="Times New Roman" w:eastAsia="Times New Roman" w:hAnsi="Times New Roman" w:cs="Times New Roman"/>
      <w:b/>
      <w:sz w:val="18"/>
      <w:szCs w:val="20"/>
      <w:lang w:val="es-ES_tradnl" w:eastAsia="zh-CN"/>
    </w:rPr>
  </w:style>
  <w:style w:type="paragraph" w:customStyle="1" w:styleId="m-710230825569170493gmail-msolistparagraph">
    <w:name w:val="m_-710230825569170493gmail-msolistparagraph"/>
    <w:basedOn w:val="Normal"/>
    <w:rsid w:val="004C3107"/>
    <w:pPr>
      <w:spacing w:before="100" w:beforeAutospacing="1" w:after="100" w:afterAutospacing="1"/>
    </w:pPr>
    <w:rPr>
      <w:lang w:val="es-MX" w:eastAsia="es-MX"/>
    </w:rPr>
  </w:style>
  <w:style w:type="paragraph" w:customStyle="1" w:styleId="xl166">
    <w:name w:val="xl166"/>
    <w:basedOn w:val="Normal"/>
    <w:rsid w:val="004C31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167">
    <w:name w:val="xl167"/>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8"/>
      <w:szCs w:val="18"/>
      <w:lang w:val="es-MX" w:eastAsia="es-MX"/>
    </w:rPr>
  </w:style>
  <w:style w:type="paragraph" w:customStyle="1" w:styleId="xl168">
    <w:name w:val="xl168"/>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18"/>
      <w:szCs w:val="18"/>
      <w:lang w:val="es-MX" w:eastAsia="es-MX"/>
    </w:rPr>
  </w:style>
  <w:style w:type="paragraph" w:customStyle="1" w:styleId="xl169">
    <w:name w:val="xl169"/>
    <w:basedOn w:val="Normal"/>
    <w:rsid w:val="004C31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Narrow" w:hAnsi="Arial Narrow"/>
      <w:b/>
      <w:bCs/>
      <w:sz w:val="18"/>
      <w:szCs w:val="18"/>
      <w:lang w:val="es-MX" w:eastAsia="es-MX"/>
    </w:rPr>
  </w:style>
  <w:style w:type="paragraph" w:customStyle="1" w:styleId="xl170">
    <w:name w:val="xl170"/>
    <w:basedOn w:val="Normal"/>
    <w:rsid w:val="004C31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s-MX" w:eastAsia="es-MX"/>
    </w:rPr>
  </w:style>
  <w:style w:type="paragraph" w:customStyle="1" w:styleId="xl171">
    <w:name w:val="xl171"/>
    <w:basedOn w:val="Normal"/>
    <w:rsid w:val="004C3107"/>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000000"/>
      <w:sz w:val="20"/>
      <w:szCs w:val="20"/>
      <w:lang w:val="es-MX" w:eastAsia="es-MX"/>
    </w:rPr>
  </w:style>
  <w:style w:type="paragraph" w:customStyle="1" w:styleId="xl172">
    <w:name w:val="xl172"/>
    <w:basedOn w:val="Normal"/>
    <w:rsid w:val="004C3107"/>
    <w:pPr>
      <w:pBdr>
        <w:top w:val="single" w:sz="4" w:space="0" w:color="auto"/>
        <w:bottom w:val="single" w:sz="4" w:space="0" w:color="auto"/>
      </w:pBdr>
      <w:spacing w:before="100" w:beforeAutospacing="1" w:after="100" w:afterAutospacing="1"/>
    </w:pPr>
    <w:rPr>
      <w:rFonts w:ascii="Arial Narrow" w:hAnsi="Arial Narrow"/>
      <w:b/>
      <w:bCs/>
      <w:color w:val="000000"/>
      <w:sz w:val="20"/>
      <w:szCs w:val="20"/>
      <w:lang w:val="es-MX" w:eastAsia="es-MX"/>
    </w:rPr>
  </w:style>
  <w:style w:type="paragraph" w:customStyle="1" w:styleId="xl173">
    <w:name w:val="xl173"/>
    <w:basedOn w:val="Normal"/>
    <w:rsid w:val="004C3107"/>
    <w:pPr>
      <w:pBdr>
        <w:top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20"/>
      <w:szCs w:val="20"/>
      <w:lang w:val="es-MX" w:eastAsia="es-MX"/>
    </w:rPr>
  </w:style>
  <w:style w:type="paragraph" w:customStyle="1" w:styleId="xl174">
    <w:name w:val="xl174"/>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 w:val="18"/>
      <w:szCs w:val="18"/>
      <w:lang w:val="es-MX" w:eastAsia="es-MX"/>
    </w:rPr>
  </w:style>
  <w:style w:type="paragraph" w:customStyle="1" w:styleId="xl175">
    <w:name w:val="xl175"/>
    <w:basedOn w:val="Normal"/>
    <w:rsid w:val="004C31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Narrow" w:hAnsi="Arial Narrow"/>
      <w:b/>
      <w:bCs/>
      <w:sz w:val="20"/>
      <w:szCs w:val="20"/>
      <w:lang w:val="es-MX" w:eastAsia="es-MX"/>
    </w:rPr>
  </w:style>
  <w:style w:type="paragraph" w:customStyle="1" w:styleId="xl176">
    <w:name w:val="xl176"/>
    <w:basedOn w:val="Normal"/>
    <w:rsid w:val="004C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18"/>
      <w:szCs w:val="18"/>
      <w:lang w:val="es-MX" w:eastAsia="es-MX"/>
    </w:rPr>
  </w:style>
  <w:style w:type="paragraph" w:styleId="Revisin">
    <w:name w:val="Revision"/>
    <w:hidden/>
    <w:uiPriority w:val="99"/>
    <w:semiHidden/>
    <w:rsid w:val="004C310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file:///C:\AppData\Local\Packages\Jessi\Downloads\17092018-ELIA-%20ART.%201-%20ING.%202019%20CON%202018%20Y%20%202017%20ADEM&#193;S%20CON%20ESF.%20RECAUDATORIO%202018.xls"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file:///C:\AppData\Local\Packages\Jessi\Downloads\17092018-ELIA-%20ART.%201-%20ING.%202019%20CON%202018%20Y%20%202017%20ADEM&#193;S%20CON%20ESF.%20RECAUDATORIO%202018.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10353</Words>
  <Characters>56945</Characters>
  <Application>Microsoft Office Word</Application>
  <DocSecurity>0</DocSecurity>
  <Lines>474</Lines>
  <Paragraphs>134</Paragraphs>
  <ScaleCrop>false</ScaleCrop>
  <Company>Hewlett-Packard Company</Company>
  <LinksUpToDate>false</LinksUpToDate>
  <CharactersWithSpaces>67164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2</cp:revision>
  <dcterms:created xsi:type="dcterms:W3CDTF">2019-11-21T15:41:00Z</dcterms:created>
  <dcterms:modified xsi:type="dcterms:W3CDTF">2019-11-21T15:46:00Z</dcterms:modified>
</cp:coreProperties>
</file>