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D6036" w14:textId="68C2C08F" w:rsidR="004533D2" w:rsidRPr="007230B2" w:rsidRDefault="004533D2" w:rsidP="004533D2">
      <w:pPr>
        <w:spacing w:line="240" w:lineRule="auto"/>
        <w:jc w:val="right"/>
        <w:rPr>
          <w:rFonts w:ascii="Calibri" w:hAnsi="Calibri"/>
          <w:b/>
          <w:spacing w:val="6"/>
          <w:sz w:val="22"/>
          <w:szCs w:val="20"/>
        </w:rPr>
      </w:pPr>
      <w:bookmarkStart w:id="0" w:name="_GoBack"/>
      <w:bookmarkEnd w:id="0"/>
      <w:r>
        <w:rPr>
          <w:rFonts w:ascii="Calibri" w:hAnsi="Calibri"/>
          <w:spacing w:val="6"/>
          <w:sz w:val="22"/>
          <w:szCs w:val="20"/>
        </w:rPr>
        <w:t xml:space="preserve">Morelia, Michoacán a </w:t>
      </w:r>
      <w:r w:rsidR="00641980">
        <w:rPr>
          <w:rFonts w:ascii="Calibri" w:hAnsi="Calibri"/>
          <w:spacing w:val="6"/>
          <w:sz w:val="22"/>
          <w:szCs w:val="20"/>
        </w:rPr>
        <w:t>[●]</w:t>
      </w:r>
      <w:r>
        <w:rPr>
          <w:rFonts w:ascii="Calibri" w:hAnsi="Calibri"/>
          <w:spacing w:val="6"/>
          <w:sz w:val="22"/>
          <w:szCs w:val="20"/>
        </w:rPr>
        <w:t xml:space="preserve"> de marzo de 2021.</w:t>
      </w:r>
    </w:p>
    <w:p w14:paraId="53F0B701" w14:textId="77777777" w:rsidR="004533D2" w:rsidRDefault="004533D2" w:rsidP="004533D2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>
        <w:rPr>
          <w:rFonts w:ascii="Calibri" w:hAnsi="Calibri"/>
          <w:b/>
          <w:spacing w:val="6"/>
          <w:sz w:val="22"/>
          <w:szCs w:val="20"/>
        </w:rPr>
        <w:t xml:space="preserve">C. Carlos Maldonado Mendoza </w:t>
      </w:r>
    </w:p>
    <w:p w14:paraId="54A994D4" w14:textId="77777777" w:rsidR="004533D2" w:rsidRDefault="004533D2" w:rsidP="004533D2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>
        <w:rPr>
          <w:rFonts w:ascii="Calibri" w:hAnsi="Calibri"/>
          <w:b/>
          <w:spacing w:val="6"/>
          <w:sz w:val="22"/>
          <w:szCs w:val="20"/>
        </w:rPr>
        <w:t>Secretario de Finanzas y Administración</w:t>
      </w:r>
    </w:p>
    <w:p w14:paraId="08BF5F56" w14:textId="77777777" w:rsidR="004533D2" w:rsidRPr="007230B2" w:rsidRDefault="004533D2" w:rsidP="004533D2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>
        <w:rPr>
          <w:rFonts w:ascii="Calibri" w:hAnsi="Calibri"/>
          <w:b/>
          <w:spacing w:val="6"/>
          <w:sz w:val="22"/>
          <w:szCs w:val="20"/>
        </w:rPr>
        <w:t>Gobierno del Estado de Michoacán de Ocampo</w:t>
      </w:r>
    </w:p>
    <w:p w14:paraId="30B9234F" w14:textId="77777777" w:rsidR="004533D2" w:rsidRPr="007230B2" w:rsidRDefault="004533D2" w:rsidP="004533D2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P r e s e n t e</w:t>
      </w:r>
    </w:p>
    <w:p w14:paraId="498C68F6" w14:textId="77777777" w:rsidR="004533D2" w:rsidRPr="007230B2" w:rsidRDefault="004533D2" w:rsidP="004533D2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2AA38859" w14:textId="77777777" w:rsidR="004533D2" w:rsidRDefault="004533D2" w:rsidP="004533D2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Re. Oferta irrevocable para la </w:t>
      </w:r>
      <w:bookmarkStart w:id="1" w:name="_Hlk65169473"/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Licitación Pública </w:t>
      </w:r>
    </w:p>
    <w:p w14:paraId="5EB29625" w14:textId="6794328D" w:rsidR="004533D2" w:rsidRPr="007230B2" w:rsidRDefault="004533D2" w:rsidP="004533D2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>No.</w:t>
      </w:r>
      <w:r w:rsidRPr="00D61F1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SFA-LP-LI2021-01/2021</w:t>
      </w:r>
      <w:bookmarkEnd w:id="1"/>
      <w:r>
        <w:rPr>
          <w:rFonts w:ascii="Calibri" w:hAnsi="Calibri"/>
          <w:b/>
          <w:bCs/>
          <w:spacing w:val="6"/>
          <w:sz w:val="22"/>
          <w:szCs w:val="20"/>
        </w:rPr>
        <w:t>, Financiamiento Banobras 2</w:t>
      </w:r>
    </w:p>
    <w:p w14:paraId="04370527" w14:textId="77777777" w:rsidR="004533D2" w:rsidRPr="007230B2" w:rsidRDefault="004533D2" w:rsidP="004533D2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4DCD585F" w14:textId="4C0D9D77" w:rsidR="004533D2" w:rsidRPr="00D61F1F" w:rsidRDefault="004533D2" w:rsidP="004533D2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</w:t>
      </w:r>
      <w:r w:rsidRPr="007230B2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Licitante</w:t>
      </w:r>
      <w:r w:rsidRPr="007230B2">
        <w:rPr>
          <w:rFonts w:ascii="Calibri" w:hAnsi="Calibri"/>
          <w:spacing w:val="6"/>
          <w:sz w:val="22"/>
          <w:szCs w:val="20"/>
        </w:rPr>
        <w:t>]</w:t>
      </w:r>
      <w:r w:rsidRPr="008C1BAE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>(el “</w:t>
      </w:r>
      <w:r w:rsidRPr="007230B2">
        <w:rPr>
          <w:rFonts w:ascii="Calibri" w:hAnsi="Calibri"/>
          <w:i/>
          <w:spacing w:val="6"/>
          <w:sz w:val="22"/>
          <w:szCs w:val="20"/>
          <w:u w:val="single"/>
        </w:rPr>
        <w:t>Banco</w:t>
      </w:r>
      <w:r w:rsidRPr="007230B2">
        <w:rPr>
          <w:rFonts w:ascii="Calibri" w:hAnsi="Calibri"/>
          <w:spacing w:val="6"/>
          <w:sz w:val="22"/>
          <w:szCs w:val="20"/>
        </w:rPr>
        <w:t>”), representada por 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 Representante</w:t>
      </w:r>
      <w:r w:rsidRPr="007230B2">
        <w:rPr>
          <w:rFonts w:ascii="Calibri" w:hAnsi="Calibri"/>
          <w:spacing w:val="6"/>
          <w:sz w:val="22"/>
          <w:szCs w:val="20"/>
        </w:rPr>
        <w:t xml:space="preserve">], según se </w:t>
      </w:r>
      <w:r>
        <w:rPr>
          <w:rFonts w:ascii="Calibri" w:hAnsi="Calibri"/>
          <w:spacing w:val="6"/>
          <w:sz w:val="22"/>
          <w:szCs w:val="20"/>
        </w:rPr>
        <w:t xml:space="preserve">ha </w:t>
      </w:r>
      <w:r w:rsidRPr="007230B2">
        <w:rPr>
          <w:rFonts w:ascii="Calibri" w:hAnsi="Calibri"/>
          <w:spacing w:val="6"/>
          <w:sz w:val="22"/>
          <w:szCs w:val="20"/>
        </w:rPr>
        <w:t>acredita</w:t>
      </w:r>
      <w:r>
        <w:rPr>
          <w:rFonts w:ascii="Calibri" w:hAnsi="Calibri"/>
          <w:spacing w:val="6"/>
          <w:sz w:val="22"/>
          <w:szCs w:val="20"/>
        </w:rPr>
        <w:t>do</w:t>
      </w:r>
      <w:r w:rsidRPr="007230B2">
        <w:rPr>
          <w:rFonts w:ascii="Calibri" w:hAnsi="Calibri"/>
          <w:spacing w:val="6"/>
          <w:sz w:val="22"/>
          <w:szCs w:val="20"/>
        </w:rPr>
        <w:t xml:space="preserve"> con </w:t>
      </w:r>
      <w:r>
        <w:rPr>
          <w:rFonts w:ascii="Calibri" w:hAnsi="Calibri"/>
          <w:spacing w:val="6"/>
          <w:sz w:val="22"/>
          <w:szCs w:val="20"/>
        </w:rPr>
        <w:t xml:space="preserve">la escritura pública </w:t>
      </w: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Datos del Poder</w:t>
      </w:r>
      <w:r w:rsidRPr="007230B2">
        <w:rPr>
          <w:rFonts w:ascii="Calibri" w:hAnsi="Calibri"/>
          <w:spacing w:val="6"/>
          <w:sz w:val="22"/>
          <w:szCs w:val="20"/>
        </w:rPr>
        <w:t>]</w:t>
      </w:r>
      <w:r>
        <w:rPr>
          <w:rFonts w:ascii="Calibri" w:hAnsi="Calibri"/>
          <w:spacing w:val="6"/>
          <w:sz w:val="22"/>
          <w:szCs w:val="20"/>
        </w:rPr>
        <w:t xml:space="preserve"> enviada el </w:t>
      </w:r>
      <w:r w:rsidR="00641980">
        <w:rPr>
          <w:rFonts w:ascii="Calibri" w:hAnsi="Calibri"/>
          <w:spacing w:val="6"/>
          <w:sz w:val="22"/>
          <w:szCs w:val="20"/>
        </w:rPr>
        <w:t>[●]</w:t>
      </w:r>
      <w:r>
        <w:rPr>
          <w:rFonts w:ascii="Calibri" w:hAnsi="Calibri"/>
          <w:spacing w:val="6"/>
          <w:sz w:val="22"/>
          <w:szCs w:val="20"/>
        </w:rPr>
        <w:t xml:space="preserve"> de [mes] a la Secretaría de Finanzas y Administración (la “</w:t>
      </w:r>
      <w:r w:rsidRPr="00D61F1F">
        <w:rPr>
          <w:rFonts w:ascii="Calibri" w:hAnsi="Calibri"/>
          <w:i/>
          <w:iCs/>
          <w:spacing w:val="6"/>
          <w:sz w:val="22"/>
          <w:szCs w:val="20"/>
          <w:u w:val="single"/>
        </w:rPr>
        <w:t>Secretaría</w:t>
      </w:r>
      <w:r>
        <w:rPr>
          <w:rFonts w:ascii="Calibri" w:hAnsi="Calibri"/>
          <w:spacing w:val="6"/>
          <w:sz w:val="22"/>
          <w:szCs w:val="20"/>
        </w:rPr>
        <w:t>”)</w:t>
      </w:r>
      <w:r w:rsidRPr="007230B2">
        <w:rPr>
          <w:rFonts w:ascii="Calibri" w:hAnsi="Calibri"/>
          <w:spacing w:val="6"/>
          <w:sz w:val="22"/>
          <w:szCs w:val="20"/>
        </w:rPr>
        <w:t xml:space="preserve">, presenta la </w:t>
      </w:r>
      <w:r>
        <w:rPr>
          <w:rFonts w:ascii="Calibri" w:hAnsi="Calibri"/>
          <w:spacing w:val="6"/>
          <w:sz w:val="22"/>
          <w:szCs w:val="20"/>
        </w:rPr>
        <w:t xml:space="preserve">siguiente </w:t>
      </w:r>
      <w:r w:rsidRPr="007230B2">
        <w:rPr>
          <w:rFonts w:ascii="Calibri" w:hAnsi="Calibri"/>
          <w:spacing w:val="6"/>
          <w:sz w:val="22"/>
          <w:szCs w:val="20"/>
        </w:rPr>
        <w:t>Oferta</w:t>
      </w:r>
      <w:r>
        <w:rPr>
          <w:rFonts w:ascii="Calibri" w:hAnsi="Calibri"/>
          <w:spacing w:val="6"/>
          <w:sz w:val="22"/>
          <w:szCs w:val="20"/>
        </w:rPr>
        <w:t>,</w:t>
      </w:r>
      <w:r w:rsidRPr="00D61F1F">
        <w:rPr>
          <w:rFonts w:ascii="Calibri" w:hAnsi="Calibri"/>
          <w:spacing w:val="6"/>
          <w:sz w:val="22"/>
          <w:szCs w:val="20"/>
        </w:rPr>
        <w:t xml:space="preserve"> </w:t>
      </w:r>
      <w:r>
        <w:rPr>
          <w:rFonts w:ascii="Calibri" w:hAnsi="Calibri"/>
          <w:spacing w:val="6"/>
          <w:sz w:val="22"/>
          <w:szCs w:val="20"/>
        </w:rPr>
        <w:t xml:space="preserve">en el marco de la </w:t>
      </w:r>
      <w:r w:rsidRPr="00D61F1F">
        <w:rPr>
          <w:rFonts w:ascii="Calibri" w:hAnsi="Calibri"/>
          <w:spacing w:val="6"/>
          <w:sz w:val="22"/>
          <w:szCs w:val="20"/>
        </w:rPr>
        <w:t>Licitación Pública No. SFA-LP-LI2021-01/2021</w:t>
      </w:r>
      <w:r>
        <w:rPr>
          <w:rFonts w:ascii="Calibri" w:hAnsi="Calibri"/>
          <w:spacing w:val="6"/>
          <w:sz w:val="22"/>
          <w:szCs w:val="20"/>
        </w:rPr>
        <w:t xml:space="preserve"> convocada el </w:t>
      </w:r>
      <w:r w:rsidR="00641980">
        <w:rPr>
          <w:rFonts w:ascii="Calibri" w:hAnsi="Calibri"/>
          <w:spacing w:val="6"/>
          <w:sz w:val="22"/>
          <w:szCs w:val="20"/>
        </w:rPr>
        <w:t>[●]</w:t>
      </w:r>
      <w:r>
        <w:rPr>
          <w:rFonts w:ascii="Calibri" w:hAnsi="Calibri"/>
          <w:spacing w:val="6"/>
          <w:sz w:val="22"/>
          <w:szCs w:val="20"/>
        </w:rPr>
        <w:t xml:space="preserve"> de </w:t>
      </w:r>
      <w:r w:rsidR="00641980">
        <w:rPr>
          <w:rFonts w:ascii="Calibri" w:hAnsi="Calibri"/>
          <w:spacing w:val="6"/>
          <w:sz w:val="22"/>
          <w:szCs w:val="20"/>
        </w:rPr>
        <w:t>[●]</w:t>
      </w:r>
      <w:r>
        <w:rPr>
          <w:rFonts w:ascii="Calibri" w:hAnsi="Calibri"/>
          <w:spacing w:val="6"/>
          <w:sz w:val="22"/>
          <w:szCs w:val="20"/>
        </w:rPr>
        <w:t xml:space="preserve"> de 2021 por la Secretaría (la “</w:t>
      </w:r>
      <w:r>
        <w:rPr>
          <w:rFonts w:ascii="Calibri" w:hAnsi="Calibri"/>
          <w:i/>
          <w:iCs/>
          <w:spacing w:val="6"/>
          <w:sz w:val="22"/>
          <w:szCs w:val="20"/>
          <w:u w:val="single"/>
        </w:rPr>
        <w:t>Convocatoria</w:t>
      </w:r>
      <w:r>
        <w:rPr>
          <w:rFonts w:ascii="Calibri" w:hAnsi="Calibri"/>
          <w:spacing w:val="6"/>
          <w:sz w:val="22"/>
          <w:szCs w:val="20"/>
        </w:rPr>
        <w:t xml:space="preserve">”), </w:t>
      </w:r>
      <w:r w:rsidRPr="007230B2">
        <w:rPr>
          <w:rFonts w:ascii="Calibri" w:hAnsi="Calibri"/>
          <w:spacing w:val="6"/>
          <w:sz w:val="22"/>
          <w:szCs w:val="20"/>
        </w:rPr>
        <w:t xml:space="preserve">para el </w:t>
      </w:r>
      <w:r>
        <w:rPr>
          <w:rFonts w:ascii="Calibri" w:hAnsi="Calibri"/>
          <w:spacing w:val="6"/>
          <w:sz w:val="22"/>
          <w:szCs w:val="20"/>
        </w:rPr>
        <w:t>i</w:t>
      </w:r>
      <w:r w:rsidRPr="007230B2">
        <w:rPr>
          <w:rFonts w:ascii="Calibri" w:hAnsi="Calibri"/>
          <w:spacing w:val="6"/>
          <w:sz w:val="22"/>
          <w:szCs w:val="20"/>
        </w:rPr>
        <w:t xml:space="preserve">nstrumento </w:t>
      </w:r>
      <w:r>
        <w:rPr>
          <w:rFonts w:ascii="Calibri" w:hAnsi="Calibri"/>
          <w:spacing w:val="6"/>
          <w:sz w:val="22"/>
          <w:szCs w:val="20"/>
        </w:rPr>
        <w:t>d</w:t>
      </w:r>
      <w:r w:rsidRPr="007230B2">
        <w:rPr>
          <w:rFonts w:ascii="Calibri" w:hAnsi="Calibri"/>
          <w:spacing w:val="6"/>
          <w:sz w:val="22"/>
          <w:szCs w:val="20"/>
        </w:rPr>
        <w:t xml:space="preserve">erivado </w:t>
      </w:r>
      <w:r>
        <w:rPr>
          <w:rFonts w:ascii="Calibri" w:hAnsi="Calibri"/>
          <w:spacing w:val="6"/>
          <w:sz w:val="22"/>
          <w:szCs w:val="20"/>
        </w:rPr>
        <w:t>de intercambio de tasas de interés</w:t>
      </w:r>
      <w:r w:rsidRPr="007230B2">
        <w:rPr>
          <w:rFonts w:ascii="Calibri" w:hAnsi="Calibri"/>
          <w:spacing w:val="6"/>
          <w:sz w:val="22"/>
          <w:szCs w:val="20"/>
        </w:rPr>
        <w:t xml:space="preserve">, de tasa variable a fija del tipo swap, con la finalidad de darle cobertura al Financiamiento </w:t>
      </w:r>
      <w:r>
        <w:rPr>
          <w:rFonts w:ascii="Calibri" w:hAnsi="Calibri"/>
          <w:spacing w:val="6"/>
          <w:sz w:val="22"/>
          <w:szCs w:val="20"/>
        </w:rPr>
        <w:t xml:space="preserve">Banobras 2 </w:t>
      </w:r>
      <w:r w:rsidRPr="007230B2">
        <w:rPr>
          <w:rFonts w:ascii="Calibri" w:hAnsi="Calibri"/>
          <w:spacing w:val="6"/>
          <w:sz w:val="22"/>
          <w:szCs w:val="20"/>
        </w:rPr>
        <w:t xml:space="preserve">que se describe en la presente. </w:t>
      </w:r>
    </w:p>
    <w:p w14:paraId="59C41EFC" w14:textId="77777777" w:rsidR="004533D2" w:rsidRPr="007230B2" w:rsidRDefault="004533D2" w:rsidP="004533D2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53E587A8" w14:textId="77777777" w:rsidR="004533D2" w:rsidRDefault="004533D2" w:rsidP="004533D2">
      <w:pPr>
        <w:spacing w:line="240" w:lineRule="auto"/>
        <w:ind w:firstLine="708"/>
        <w:jc w:val="both"/>
        <w:rPr>
          <w:rFonts w:asciiTheme="minorHAnsi" w:hAnsiTheme="minorHAnsi"/>
          <w:sz w:val="22"/>
          <w:szCs w:val="22"/>
          <w:lang w:val="es-ES"/>
        </w:rPr>
      </w:pPr>
      <w:r w:rsidRPr="00464C00">
        <w:rPr>
          <w:rFonts w:asciiTheme="minorHAnsi" w:hAnsiTheme="minorHAnsi" w:cstheme="minorHAnsi"/>
          <w:sz w:val="22"/>
          <w:szCs w:val="22"/>
        </w:rPr>
        <w:t>Los términos 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mayúscula inicial que no se encuentren expresamente definidos en la presente tendrán el significado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que se les atribuye en la</w:t>
      </w:r>
      <w:r>
        <w:rPr>
          <w:rFonts w:asciiTheme="minorHAnsi" w:hAnsiTheme="minorHAnsi" w:cstheme="minorHAnsi"/>
          <w:sz w:val="22"/>
          <w:szCs w:val="22"/>
        </w:rPr>
        <w:t xml:space="preserve"> Convocatoria.</w:t>
      </w:r>
    </w:p>
    <w:p w14:paraId="27921744" w14:textId="77777777" w:rsidR="004533D2" w:rsidRDefault="004533D2" w:rsidP="004533D2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2A936060" w14:textId="77777777" w:rsidR="004533D2" w:rsidRPr="007230B2" w:rsidRDefault="004533D2" w:rsidP="004533D2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 manifiesta que la presente Oferta constituye una oferta en firme, vinculante e irrevocable, con una vigencia hasta la fecha y hora prevista en la Convocatoria, bajo los siguientes términos y condiciones:</w:t>
      </w:r>
    </w:p>
    <w:p w14:paraId="72E50017" w14:textId="77777777" w:rsidR="004533D2" w:rsidRPr="007230B2" w:rsidRDefault="004533D2" w:rsidP="004533D2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56415B8E" w14:textId="77777777" w:rsidR="004533D2" w:rsidRPr="007230B2" w:rsidRDefault="004533D2" w:rsidP="004533D2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  <w:szCs w:val="20"/>
        </w:rPr>
      </w:pPr>
      <w:r w:rsidRPr="007230B2">
        <w:rPr>
          <w:rFonts w:ascii="Calibri" w:hAnsi="Calibri" w:cs="Times New Roman"/>
          <w:b/>
          <w:bCs/>
          <w:spacing w:val="6"/>
          <w:szCs w:val="20"/>
        </w:rPr>
        <w:t>Aspectos a Ofertar:</w:t>
      </w:r>
    </w:p>
    <w:p w14:paraId="24623153" w14:textId="77777777" w:rsidR="004533D2" w:rsidRPr="007230B2" w:rsidRDefault="004533D2" w:rsidP="004533D2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660B15B7" w14:textId="77777777" w:rsidR="004533D2" w:rsidRPr="007230B2" w:rsidRDefault="004533D2" w:rsidP="004533D2">
      <w:pPr>
        <w:spacing w:line="240" w:lineRule="auto"/>
        <w:jc w:val="both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>Tasa fija ofertada a cambio de la Tasa de Referencia (TIIE 28): _______% (Nota: deberá expresarse en 4 decimales).</w:t>
      </w:r>
    </w:p>
    <w:p w14:paraId="524D0225" w14:textId="77777777" w:rsidR="004533D2" w:rsidRPr="007230B2" w:rsidRDefault="004533D2" w:rsidP="004533D2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6F581829" w14:textId="77777777" w:rsidR="004533D2" w:rsidRPr="007230B2" w:rsidRDefault="004533D2" w:rsidP="004533D2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Instrumento Derivado:</w:t>
      </w:r>
    </w:p>
    <w:p w14:paraId="21A3CB1E" w14:textId="77777777" w:rsidR="004533D2" w:rsidRPr="007230B2" w:rsidRDefault="004533D2" w:rsidP="004533D2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4533D2" w:rsidRPr="007230B2" w14:paraId="593346C0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F8DE" w14:textId="77777777" w:rsidR="004533D2" w:rsidRPr="007230B2" w:rsidRDefault="004533D2" w:rsidP="00A316B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349D" w14:textId="77777777" w:rsidR="004533D2" w:rsidRPr="000B7C52" w:rsidRDefault="004533D2" w:rsidP="00A316B3">
            <w:pPr>
              <w:jc w:val="both"/>
              <w:rPr>
                <w:rFonts w:ascii="Calibri" w:hAnsi="Calibri"/>
                <w:spacing w:val="6"/>
                <w:sz w:val="22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Instrumento derivado de intercambio de tasas de interés del tipo swap, para intercambiar la tasa variable de TIIE 28 a Tasa Fija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41724E51" w14:textId="77777777" w:rsidR="004533D2" w:rsidRPr="000B7C52" w:rsidRDefault="004533D2" w:rsidP="00A316B3">
            <w:pPr>
              <w:jc w:val="both"/>
              <w:rPr>
                <w:rFonts w:ascii="Calibri" w:hAnsi="Calibri"/>
                <w:b/>
                <w:spacing w:val="6"/>
                <w:sz w:val="22"/>
              </w:rPr>
            </w:pPr>
          </w:p>
        </w:tc>
      </w:tr>
      <w:tr w:rsidR="004533D2" w:rsidRPr="007230B2" w14:paraId="44885595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1EFA" w14:textId="77777777" w:rsidR="004533D2" w:rsidRPr="008C1BAE" w:rsidRDefault="004533D2" w:rsidP="00A316B3">
            <w:pPr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</w:pPr>
            <w:r w:rsidRPr="008C1BAE"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  <w:t>Financiamiento al que está asociado:</w:t>
            </w:r>
          </w:p>
          <w:p w14:paraId="47670D86" w14:textId="77777777" w:rsidR="004533D2" w:rsidRPr="008C1BAE" w:rsidRDefault="004533D2" w:rsidP="00A316B3">
            <w:pPr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7B75" w14:textId="77777777" w:rsidR="004533D2" w:rsidRDefault="004533D2" w:rsidP="00A316B3">
            <w:pPr>
              <w:jc w:val="both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 w:rsidRPr="004E6705">
              <w:rPr>
                <w:rFonts w:asciiTheme="minorHAnsi" w:eastAsia="Arial" w:hAnsiTheme="minorHAnsi" w:cs="Arial"/>
                <w:bCs/>
                <w:sz w:val="22"/>
                <w:szCs w:val="22"/>
              </w:rPr>
              <w:t>Contrato de apertura de crédito simple de fecha 10 de noviembre de 2017, celebrado con Banobras hasta por la cantidad de $1,481’080,882.09 (un mil cuatrocientos ochenta y un millones ochenta mil ochocientos ochenta y dos pesos 09/100 M.N.) y su primer convenio modificatorio de fecha 13 de diciembre de 2017 (el “</w:t>
            </w:r>
            <w:r w:rsidRPr="004E6705">
              <w:rPr>
                <w:rFonts w:asciiTheme="minorHAnsi" w:eastAsia="Arial" w:hAnsiTheme="minorHAnsi" w:cs="Arial"/>
                <w:bCs/>
                <w:i/>
                <w:sz w:val="22"/>
                <w:szCs w:val="22"/>
                <w:u w:val="single"/>
              </w:rPr>
              <w:t xml:space="preserve">Financiamiento </w:t>
            </w:r>
            <w:r>
              <w:rPr>
                <w:rFonts w:asciiTheme="minorHAnsi" w:eastAsia="Arial" w:hAnsiTheme="minorHAnsi" w:cs="Arial"/>
                <w:bCs/>
                <w:i/>
                <w:sz w:val="22"/>
                <w:szCs w:val="22"/>
                <w:u w:val="single"/>
              </w:rPr>
              <w:t xml:space="preserve">Banobras </w:t>
            </w:r>
            <w:r w:rsidRPr="004E6705">
              <w:rPr>
                <w:rFonts w:asciiTheme="minorHAnsi" w:eastAsia="Arial" w:hAnsiTheme="minorHAnsi" w:cs="Arial"/>
                <w:bCs/>
                <w:i/>
                <w:sz w:val="22"/>
                <w:szCs w:val="22"/>
                <w:u w:val="single"/>
              </w:rPr>
              <w:t>2</w:t>
            </w:r>
            <w:r w:rsidRPr="004E6705">
              <w:rPr>
                <w:rFonts w:asciiTheme="minorHAnsi" w:eastAsia="Arial" w:hAnsiTheme="minorHAnsi" w:cs="Arial"/>
                <w:bCs/>
                <w:sz w:val="22"/>
                <w:szCs w:val="22"/>
              </w:rPr>
              <w:t>”)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.</w:t>
            </w:r>
          </w:p>
          <w:p w14:paraId="314F2698" w14:textId="422911F3" w:rsidR="004533D2" w:rsidRPr="008C1BAE" w:rsidRDefault="004533D2" w:rsidP="00A316B3">
            <w:pPr>
              <w:jc w:val="both"/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</w:rPr>
            </w:pPr>
          </w:p>
        </w:tc>
      </w:tr>
      <w:tr w:rsidR="004533D2" w:rsidRPr="007230B2" w14:paraId="7C27F97B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1018" w14:textId="77777777" w:rsidR="004533D2" w:rsidRPr="007230B2" w:rsidRDefault="004533D2" w:rsidP="00A316B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Monto a asegurar: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B8CA" w14:textId="77777777" w:rsidR="004533D2" w:rsidRDefault="007750A6" w:rsidP="007750A6">
            <w:pPr>
              <w:jc w:val="both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 w:rsidRPr="00EA39F3">
              <w:rPr>
                <w:rFonts w:asciiTheme="minorHAnsi" w:eastAsia="Arial" w:hAnsiTheme="minorHAnsi" w:cs="Arial"/>
                <w:bCs/>
                <w:sz w:val="22"/>
                <w:szCs w:val="22"/>
              </w:rPr>
              <w:t>$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1,429’928,641.09 (un mil cuatrocientos veintinueve millones novecientos veintiocho mil seiscientos cuarenta y un pesos 09/100 M.N.).</w:t>
            </w:r>
          </w:p>
          <w:p w14:paraId="1F9D99F4" w14:textId="6CB9EB60" w:rsidR="007750A6" w:rsidRPr="00D75CBA" w:rsidRDefault="007750A6" w:rsidP="007750A6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4533D2" w:rsidRPr="007230B2" w14:paraId="753F85C3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EDB4" w14:textId="77777777" w:rsidR="004533D2" w:rsidRPr="007230B2" w:rsidRDefault="004533D2" w:rsidP="00A316B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Plazo:</w:t>
            </w:r>
          </w:p>
          <w:p w14:paraId="669DDC58" w14:textId="77777777" w:rsidR="004533D2" w:rsidRPr="007230B2" w:rsidRDefault="004533D2" w:rsidP="00A316B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0086" w14:textId="55FD96E2" w:rsidR="004533D2" w:rsidRPr="00D75CBA" w:rsidRDefault="004533D2" w:rsidP="00A316B3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8C1BA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1,08</w:t>
            </w:r>
            <w:r w:rsidR="007750A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5</w:t>
            </w:r>
            <w:r w:rsidRPr="008C1BA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(un mil ochenta y </w:t>
            </w:r>
            <w:r w:rsidR="007750A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cinco</w:t>
            </w:r>
            <w:r w:rsidRPr="008C1BA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) días, contados a partir de la Fecha de Inicio de la confirmación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13EFE561" w14:textId="77777777" w:rsidR="004533D2" w:rsidRPr="00D75CBA" w:rsidRDefault="004533D2" w:rsidP="00A316B3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4533D2" w:rsidRPr="007230B2" w14:paraId="5294E055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8DA4" w14:textId="77777777" w:rsidR="004533D2" w:rsidRPr="007230B2" w:rsidRDefault="004533D2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lastRenderedPageBreak/>
              <w:t xml:space="preserve">Fecha de Inicio del </w:t>
            </w:r>
          </w:p>
          <w:p w14:paraId="6D759388" w14:textId="77777777" w:rsidR="004533D2" w:rsidRPr="007230B2" w:rsidRDefault="004533D2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Instrumento Derivado:</w:t>
            </w:r>
          </w:p>
          <w:p w14:paraId="52A9C922" w14:textId="77777777" w:rsidR="004533D2" w:rsidRPr="007230B2" w:rsidRDefault="004533D2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F996" w14:textId="0FCD547E" w:rsidR="004533D2" w:rsidRPr="00D75CBA" w:rsidRDefault="00641980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1</w:t>
            </w:r>
            <w:r w:rsidR="007750A6">
              <w:rPr>
                <w:rFonts w:asciiTheme="minorHAnsi" w:eastAsia="Arial" w:hAnsiTheme="minorHAnsi" w:cs="Arial"/>
                <w:bCs/>
                <w:sz w:val="22"/>
                <w:szCs w:val="22"/>
              </w:rPr>
              <w:t>2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 de marzo </w:t>
            </w:r>
            <w:r w:rsidR="004533D2">
              <w:rPr>
                <w:rFonts w:asciiTheme="minorHAnsi" w:eastAsia="Arial" w:hAnsiTheme="minorHAnsi" w:cs="Arial"/>
                <w:bCs/>
                <w:sz w:val="22"/>
                <w:szCs w:val="22"/>
              </w:rPr>
              <w:t>de 2021 (incluyéndolo)</w:t>
            </w:r>
          </w:p>
        </w:tc>
      </w:tr>
      <w:tr w:rsidR="004533D2" w:rsidRPr="007230B2" w14:paraId="545D00F9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0BD9" w14:textId="77777777" w:rsidR="004533D2" w:rsidRPr="007230B2" w:rsidRDefault="004533D2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 Terminación del Instrumento Derivado:</w:t>
            </w:r>
          </w:p>
          <w:p w14:paraId="23265E0C" w14:textId="77777777" w:rsidR="004533D2" w:rsidRPr="007230B2" w:rsidRDefault="004533D2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C083" w14:textId="532F2DC7" w:rsidR="004533D2" w:rsidRPr="00D75CBA" w:rsidRDefault="007750A6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2</w:t>
            </w:r>
            <w:r w:rsidR="00641980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9 de febrero de 2024 </w:t>
            </w:r>
            <w:r w:rsidR="004533D2" w:rsidRPr="00D75CBA">
              <w:rPr>
                <w:rFonts w:ascii="Calibri" w:hAnsi="Calibri"/>
                <w:spacing w:val="6"/>
                <w:sz w:val="22"/>
                <w:szCs w:val="18"/>
              </w:rPr>
              <w:t>(incluyéndolo).</w:t>
            </w:r>
          </w:p>
          <w:p w14:paraId="28D02660" w14:textId="77777777" w:rsidR="004533D2" w:rsidRPr="00D75CBA" w:rsidRDefault="004533D2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4533D2" w:rsidRPr="007230B2" w14:paraId="46D14A96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30F8" w14:textId="77777777" w:rsidR="004533D2" w:rsidRPr="007230B2" w:rsidRDefault="004533D2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los intereses:</w:t>
            </w:r>
          </w:p>
          <w:p w14:paraId="55924BC5" w14:textId="77777777" w:rsidR="004533D2" w:rsidRPr="007230B2" w:rsidRDefault="004533D2" w:rsidP="00A316B3">
            <w:pPr>
              <w:jc w:val="both"/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AED0" w14:textId="4C399857" w:rsidR="004533D2" w:rsidRPr="007230B2" w:rsidRDefault="004533D2" w:rsidP="00A316B3">
            <w:pPr>
              <w:jc w:val="both"/>
              <w:rPr>
                <w:rFonts w:ascii="Calibri" w:eastAsia="Arial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Mensual, en la misma fecha que la Fecha de Pago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(según dicho término se define en el contrato de crédito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del Financiamiento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Banobras 2)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6C4C5121" w14:textId="77777777" w:rsidR="004533D2" w:rsidRPr="007230B2" w:rsidRDefault="004533D2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4533D2" w:rsidRPr="007230B2" w14:paraId="2668623B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3009" w14:textId="77777777" w:rsidR="004533D2" w:rsidRPr="007230B2" w:rsidRDefault="004533D2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B76B" w14:textId="7669DAB5" w:rsidR="004533D2" w:rsidRDefault="00641980" w:rsidP="00A316B3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E</w:t>
            </w:r>
            <w:r w:rsidR="004533D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n cada Fecha de Pago del Financiamiento Banobras 2 (según dicho término se define en el contrato de crédito), en el entendido que en el caso que los diferenciales sean a favor del Estado, la contraparte deberá abonar los recursos correspondientes en la cuenta del Fideicomiso F/4522 que para tales efectos le hubiere notificado el Estado, para que dichos recursos sean destinados al pago del Financiamiento Banobras 2 en términos del Fideicomiso F/4522.</w:t>
            </w:r>
          </w:p>
          <w:p w14:paraId="010B37CD" w14:textId="77777777" w:rsidR="004533D2" w:rsidRPr="008E71D5" w:rsidRDefault="004533D2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4533D2" w:rsidRPr="007230B2" w14:paraId="1A7F9E2B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321A" w14:textId="77777777" w:rsidR="004533D2" w:rsidRPr="007230B2" w:rsidRDefault="004533D2" w:rsidP="00A316B3">
            <w:pPr>
              <w:jc w:val="both"/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C50E" w14:textId="77777777" w:rsidR="004533D2" w:rsidRPr="007230B2" w:rsidRDefault="004533D2" w:rsidP="00A316B3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Sin Gastos Adicionales.</w:t>
            </w:r>
          </w:p>
          <w:p w14:paraId="16DF95B9" w14:textId="77777777" w:rsidR="004533D2" w:rsidRPr="007230B2" w:rsidRDefault="004533D2" w:rsidP="00A316B3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4533D2" w:rsidRPr="007230B2" w14:paraId="05522370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A7CC" w14:textId="77777777" w:rsidR="004533D2" w:rsidRPr="007230B2" w:rsidRDefault="004533D2" w:rsidP="00A316B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 Contingentes:</w:t>
            </w:r>
          </w:p>
          <w:p w14:paraId="34A8FE39" w14:textId="77777777" w:rsidR="004533D2" w:rsidRPr="007230B2" w:rsidRDefault="004533D2" w:rsidP="00A316B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A4A0" w14:textId="77777777" w:rsidR="004533D2" w:rsidRDefault="004533D2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 xml:space="preserve">Los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únicos Gastos Adicionales Contingentes serán aquellos que, en su caso, se generen por el rompimiento del instrumento derivado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3C1178C0" w14:textId="77777777" w:rsidR="004533D2" w:rsidRPr="007230B2" w:rsidRDefault="004533D2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</w:tbl>
    <w:p w14:paraId="3B263051" w14:textId="77777777" w:rsidR="004533D2" w:rsidRPr="007230B2" w:rsidRDefault="004533D2" w:rsidP="004533D2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431868D8" w14:textId="77777777" w:rsidR="004533D2" w:rsidRPr="007230B2" w:rsidRDefault="004533D2" w:rsidP="004533D2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Financiamiento.</w:t>
      </w:r>
    </w:p>
    <w:p w14:paraId="1A7B0302" w14:textId="77777777" w:rsidR="004533D2" w:rsidRPr="007230B2" w:rsidRDefault="004533D2" w:rsidP="004533D2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4533D2" w:rsidRPr="007230B2" w14:paraId="43E08159" w14:textId="77777777" w:rsidTr="00A316B3">
        <w:tc>
          <w:tcPr>
            <w:tcW w:w="2689" w:type="dxa"/>
          </w:tcPr>
          <w:p w14:paraId="7C2F23B6" w14:textId="77777777" w:rsidR="004533D2" w:rsidRPr="007230B2" w:rsidRDefault="004533D2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Tipo de Contrato:</w:t>
            </w:r>
          </w:p>
        </w:tc>
        <w:tc>
          <w:tcPr>
            <w:tcW w:w="6139" w:type="dxa"/>
          </w:tcPr>
          <w:p w14:paraId="377A01F7" w14:textId="77777777" w:rsidR="004533D2" w:rsidRDefault="004533D2" w:rsidP="00A316B3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Contrato de Apertura de Crédito Simple</w:t>
            </w:r>
          </w:p>
          <w:p w14:paraId="5EAA3C84" w14:textId="77777777" w:rsidR="004533D2" w:rsidRPr="007230B2" w:rsidRDefault="004533D2" w:rsidP="00A316B3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4533D2" w:rsidRPr="007230B2" w14:paraId="5E74BD7C" w14:textId="77777777" w:rsidTr="00A316B3">
        <w:tc>
          <w:tcPr>
            <w:tcW w:w="2689" w:type="dxa"/>
          </w:tcPr>
          <w:p w14:paraId="16CF14AB" w14:textId="77777777" w:rsidR="004533D2" w:rsidRDefault="004533D2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del Contrato de Crédito</w:t>
            </w:r>
          </w:p>
        </w:tc>
        <w:tc>
          <w:tcPr>
            <w:tcW w:w="6139" w:type="dxa"/>
          </w:tcPr>
          <w:p w14:paraId="215895BA" w14:textId="2CF1BF84" w:rsidR="004533D2" w:rsidRDefault="004533D2" w:rsidP="00A316B3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 w:rsidRPr="004533D2">
              <w:rPr>
                <w:rFonts w:asciiTheme="minorHAnsi" w:eastAsia="Arial" w:hAnsiTheme="minorHAnsi" w:cs="Arial"/>
                <w:bCs/>
                <w:sz w:val="22"/>
                <w:szCs w:val="22"/>
              </w:rPr>
              <w:t>10 de noviembre de 2017</w:t>
            </w:r>
          </w:p>
        </w:tc>
      </w:tr>
      <w:tr w:rsidR="004533D2" w:rsidRPr="007230B2" w14:paraId="1CB62124" w14:textId="77777777" w:rsidTr="00A316B3">
        <w:tc>
          <w:tcPr>
            <w:tcW w:w="2689" w:type="dxa"/>
          </w:tcPr>
          <w:p w14:paraId="3F9631BD" w14:textId="77777777" w:rsidR="004533D2" w:rsidRDefault="004533D2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Monto Contratado</w:t>
            </w:r>
          </w:p>
        </w:tc>
        <w:tc>
          <w:tcPr>
            <w:tcW w:w="6139" w:type="dxa"/>
          </w:tcPr>
          <w:p w14:paraId="0A312B49" w14:textId="77777777" w:rsidR="004533D2" w:rsidRDefault="004533D2" w:rsidP="00B46447">
            <w:pPr>
              <w:jc w:val="both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H</w:t>
            </w:r>
            <w:r w:rsidRPr="00C05F88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asta por la cantidad de $</w:t>
            </w:r>
            <w:r w:rsidRPr="004E6705">
              <w:rPr>
                <w:rFonts w:asciiTheme="minorHAnsi" w:eastAsia="Arial" w:hAnsiTheme="minorHAnsi" w:cs="Arial"/>
                <w:bCs/>
                <w:sz w:val="22"/>
                <w:szCs w:val="22"/>
              </w:rPr>
              <w:t>1,481’080,882.09 (un mil cuatrocientos ochenta y un millones ochenta mil ochocientos ochenta y dos pesos 09/100 M.N.)</w:t>
            </w:r>
          </w:p>
          <w:p w14:paraId="70919961" w14:textId="39C65ED7" w:rsidR="004533D2" w:rsidRDefault="004533D2" w:rsidP="004533D2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4533D2" w:rsidRPr="007230B2" w14:paraId="67CD3970" w14:textId="77777777" w:rsidTr="00A316B3">
        <w:tc>
          <w:tcPr>
            <w:tcW w:w="2689" w:type="dxa"/>
          </w:tcPr>
          <w:p w14:paraId="12222225" w14:textId="77777777" w:rsidR="004533D2" w:rsidRPr="007230B2" w:rsidRDefault="004533D2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Tasa de Referencia:</w:t>
            </w:r>
          </w:p>
        </w:tc>
        <w:tc>
          <w:tcPr>
            <w:tcW w:w="6139" w:type="dxa"/>
          </w:tcPr>
          <w:p w14:paraId="4284A488" w14:textId="77777777" w:rsidR="004533D2" w:rsidRPr="007230B2" w:rsidRDefault="004533D2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T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asa de Interés Interbancaria de Equilibrio a 28 (veintiocho) días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75A8CCFF" w14:textId="77777777" w:rsidR="004533D2" w:rsidRPr="007230B2" w:rsidRDefault="004533D2" w:rsidP="00A316B3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4533D2" w:rsidRPr="007230B2" w14:paraId="22AC3F23" w14:textId="77777777" w:rsidTr="00A316B3">
        <w:tc>
          <w:tcPr>
            <w:tcW w:w="2689" w:type="dxa"/>
          </w:tcPr>
          <w:p w14:paraId="47215F9E" w14:textId="77777777" w:rsidR="004533D2" w:rsidRPr="007230B2" w:rsidRDefault="004533D2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capital e intereses:</w:t>
            </w:r>
          </w:p>
          <w:p w14:paraId="665E19BF" w14:textId="77777777" w:rsidR="004533D2" w:rsidRPr="007230B2" w:rsidRDefault="004533D2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430E9D10" w14:textId="77777777" w:rsidR="004533D2" w:rsidRPr="007230B2" w:rsidRDefault="004533D2" w:rsidP="00A316B3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Mensual.</w:t>
            </w:r>
          </w:p>
        </w:tc>
      </w:tr>
      <w:tr w:rsidR="004533D2" w:rsidRPr="007230B2" w14:paraId="06CBF82E" w14:textId="77777777" w:rsidTr="00A316B3">
        <w:tc>
          <w:tcPr>
            <w:tcW w:w="2689" w:type="dxa"/>
          </w:tcPr>
          <w:p w14:paraId="44FEF0C4" w14:textId="77777777" w:rsidR="004533D2" w:rsidRPr="007230B2" w:rsidRDefault="004533D2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Perfil de amortización:</w:t>
            </w:r>
          </w:p>
        </w:tc>
        <w:tc>
          <w:tcPr>
            <w:tcW w:w="6139" w:type="dxa"/>
          </w:tcPr>
          <w:p w14:paraId="03675AE2" w14:textId="77777777" w:rsidR="004533D2" w:rsidRPr="007230B2" w:rsidRDefault="004533D2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A</w:t>
            </w:r>
            <w:r w:rsidRPr="00104B5B">
              <w:rPr>
                <w:rFonts w:ascii="Calibri" w:hAnsi="Calibri"/>
                <w:spacing w:val="6"/>
                <w:sz w:val="22"/>
                <w:szCs w:val="18"/>
              </w:rPr>
              <w:t>mortizaciones</w:t>
            </w: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mensuales, consecutivas y crecientes de capital.</w:t>
            </w:r>
          </w:p>
          <w:p w14:paraId="2F16551D" w14:textId="77777777" w:rsidR="004533D2" w:rsidRPr="007230B2" w:rsidRDefault="004533D2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4533D2" w:rsidRPr="007230B2" w14:paraId="7EAA5D20" w14:textId="77777777" w:rsidTr="00A316B3">
        <w:tc>
          <w:tcPr>
            <w:tcW w:w="2689" w:type="dxa"/>
          </w:tcPr>
          <w:p w14:paraId="59FCAA7E" w14:textId="77777777" w:rsidR="004533D2" w:rsidRPr="007230B2" w:rsidRDefault="004533D2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lastRenderedPageBreak/>
              <w:t>Fuente de Pago</w:t>
            </w: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</w:tcPr>
          <w:p w14:paraId="4D257CF0" w14:textId="233F2EC9" w:rsidR="004533D2" w:rsidRDefault="004533D2" w:rsidP="00A316B3">
            <w:pPr>
              <w:jc w:val="both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El </w:t>
            </w:r>
            <w:r w:rsidRPr="004533D2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9.38% (nueve punto treinta y ocho por ciento) 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de las participaciones, presentes y futuras, que correspondan al Estado derivadas del Fondo General de Participaciones, excluyendo las participaciones que de dicho fondo corresponden a los Municipios e incluyendo (sin estar limitado a) todos los anticipos, enteros y ajustes que se cubran a cuenta de las mismas, así como cualesquiera otros fondos, contribuciones e ingresos provenientes de la Federación, que eventualmente las sustituyan o complementen por cualquier causa.</w:t>
            </w:r>
          </w:p>
          <w:p w14:paraId="3236E2DF" w14:textId="77777777" w:rsidR="004533D2" w:rsidRPr="007230B2" w:rsidRDefault="004533D2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4533D2" w:rsidRPr="007230B2" w14:paraId="23A88515" w14:textId="77777777" w:rsidTr="00A316B3">
        <w:tc>
          <w:tcPr>
            <w:tcW w:w="2689" w:type="dxa"/>
          </w:tcPr>
          <w:p w14:paraId="68C385D7" w14:textId="77777777" w:rsidR="004533D2" w:rsidRPr="007230B2" w:rsidRDefault="004533D2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Mecanismo de fuente de pago:</w:t>
            </w:r>
          </w:p>
        </w:tc>
        <w:tc>
          <w:tcPr>
            <w:tcW w:w="6139" w:type="dxa"/>
          </w:tcPr>
          <w:p w14:paraId="2FF274A1" w14:textId="77777777" w:rsidR="004533D2" w:rsidRDefault="004533D2" w:rsidP="00A316B3">
            <w:pPr>
              <w:jc w:val="both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E</w:t>
            </w:r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>l fideicomiso irrevocable de administración y fuente de pago F/4522 de fecha 10 de noviembre de 2017, constituido por el Estado en calidad de fideicomitente y fideicomisario en segundo lugar y Banco Monex, S.A., Institución de Banca Múltiple, Grupo Financiero Monex, en calidad de fiduciario, y modificado mediante convenio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s</w:t>
            </w:r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 de fecha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s </w:t>
            </w:r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>30 de mayo de 20</w:t>
            </w:r>
            <w:r w:rsidRPr="005C154E">
              <w:rPr>
                <w:rFonts w:asciiTheme="minorHAnsi" w:eastAsia="Arial" w:hAnsiTheme="minorHAnsi" w:cs="Arial"/>
                <w:bCs/>
                <w:sz w:val="22"/>
                <w:szCs w:val="22"/>
              </w:rPr>
              <w:t>19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 y 31 de julio de 2020 (el “</w:t>
            </w:r>
            <w:r>
              <w:rPr>
                <w:rFonts w:asciiTheme="minorHAnsi" w:eastAsia="Arial" w:hAnsiTheme="minorHAnsi" w:cs="Arial"/>
                <w:bCs/>
                <w:i/>
                <w:iCs/>
                <w:sz w:val="22"/>
                <w:szCs w:val="22"/>
                <w:u w:val="single"/>
              </w:rPr>
              <w:t>Fideicomiso F/4522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”).</w:t>
            </w:r>
          </w:p>
          <w:p w14:paraId="03711112" w14:textId="77777777" w:rsidR="004533D2" w:rsidRPr="007230B2" w:rsidRDefault="004533D2" w:rsidP="00A316B3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4533D2" w:rsidRPr="007750A6" w14:paraId="02D422DB" w14:textId="77777777" w:rsidTr="00A316B3">
        <w:tc>
          <w:tcPr>
            <w:tcW w:w="2689" w:type="dxa"/>
          </w:tcPr>
          <w:p w14:paraId="13062A2F" w14:textId="77777777" w:rsidR="004533D2" w:rsidRPr="007230B2" w:rsidRDefault="004533D2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el Registro Estatal:</w:t>
            </w:r>
          </w:p>
          <w:p w14:paraId="6E8CFF59" w14:textId="77777777" w:rsidR="004533D2" w:rsidRPr="007230B2" w:rsidRDefault="004533D2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01BE767C" w14:textId="6E54C85E" w:rsidR="004533D2" w:rsidRPr="004533D2" w:rsidRDefault="004533D2" w:rsidP="00A316B3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n-US"/>
              </w:rPr>
            </w:pPr>
            <w:r w:rsidRPr="004533D2">
              <w:rPr>
                <w:rFonts w:asciiTheme="minorHAnsi" w:eastAsia="Arial" w:hAnsiTheme="minorHAnsi" w:cs="Arial"/>
                <w:bCs/>
                <w:sz w:val="22"/>
                <w:szCs w:val="22"/>
                <w:lang w:val="en-US"/>
              </w:rPr>
              <w:t>REFO-I-1-005 y REFO-I-1-005-1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  <w:lang w:val="en-US"/>
              </w:rPr>
              <w:t>.</w:t>
            </w:r>
          </w:p>
        </w:tc>
      </w:tr>
      <w:tr w:rsidR="004533D2" w:rsidRPr="007230B2" w14:paraId="618A7EDA" w14:textId="77777777" w:rsidTr="00A316B3">
        <w:tc>
          <w:tcPr>
            <w:tcW w:w="2689" w:type="dxa"/>
          </w:tcPr>
          <w:p w14:paraId="1F49DAB1" w14:textId="77777777" w:rsidR="004533D2" w:rsidRPr="007230B2" w:rsidRDefault="004533D2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en el Registro Público Único:</w:t>
            </w:r>
          </w:p>
          <w:p w14:paraId="6F578C70" w14:textId="77777777" w:rsidR="004533D2" w:rsidRPr="007230B2" w:rsidRDefault="004533D2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0CB39C94" w14:textId="0F08B8DB" w:rsidR="004533D2" w:rsidRPr="007230B2" w:rsidRDefault="004533D2" w:rsidP="00A316B3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EA39F3">
              <w:rPr>
                <w:rFonts w:asciiTheme="minorHAnsi" w:eastAsia="Arial" w:hAnsiTheme="minorHAnsi" w:cs="Arial"/>
                <w:bCs/>
                <w:sz w:val="22"/>
                <w:szCs w:val="22"/>
              </w:rPr>
              <w:t>P16-1217125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.</w:t>
            </w:r>
          </w:p>
        </w:tc>
      </w:tr>
      <w:tr w:rsidR="004533D2" w:rsidRPr="007230B2" w14:paraId="551846E1" w14:textId="77777777" w:rsidTr="00A316B3">
        <w:tc>
          <w:tcPr>
            <w:tcW w:w="2689" w:type="dxa"/>
          </w:tcPr>
          <w:p w14:paraId="19316E07" w14:textId="77777777" w:rsidR="004533D2" w:rsidRPr="007230B2" w:rsidRDefault="004533D2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Registro del Fideicomiso F/</w:t>
            </w: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4522</w:t>
            </w: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</w:tcPr>
          <w:p w14:paraId="1856CD8D" w14:textId="45502E0D" w:rsidR="004533D2" w:rsidRPr="007230B2" w:rsidRDefault="004533D2" w:rsidP="00A316B3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01</w:t>
            </w:r>
          </w:p>
        </w:tc>
      </w:tr>
    </w:tbl>
    <w:p w14:paraId="1F640978" w14:textId="77777777" w:rsidR="004533D2" w:rsidRPr="007230B2" w:rsidRDefault="004533D2" w:rsidP="004533D2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5BCC115D" w14:textId="77777777" w:rsidR="004533D2" w:rsidRPr="007230B2" w:rsidRDefault="004533D2" w:rsidP="004533D2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Banco, a través de su representante, manifiesta bajo protesta de decir verdad, que:</w:t>
      </w:r>
    </w:p>
    <w:p w14:paraId="3EC315A5" w14:textId="77777777" w:rsidR="004533D2" w:rsidRPr="007230B2" w:rsidRDefault="004533D2" w:rsidP="004533D2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5D223441" w14:textId="77777777" w:rsidR="004533D2" w:rsidRPr="007230B2" w:rsidRDefault="004533D2" w:rsidP="004533D2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  <w:r w:rsidRPr="007230B2">
        <w:rPr>
          <w:rFonts w:ascii="Calibri" w:hAnsi="Calibri" w:cs="Times New Roman"/>
          <w:spacing w:val="6"/>
          <w:sz w:val="22"/>
          <w:szCs w:val="20"/>
        </w:rPr>
        <w:t>(a)</w:t>
      </w:r>
      <w:r w:rsidRPr="007230B2">
        <w:rPr>
          <w:rFonts w:ascii="Calibri" w:hAnsi="Calibri" w:cs="Times New Roman"/>
          <w:spacing w:val="6"/>
          <w:sz w:val="22"/>
          <w:szCs w:val="20"/>
        </w:rPr>
        <w:tab/>
        <w:t>Es una sociedad mexicana, autorizada para operar como institución de crédito y, en términos de sus estatutos sociales o por su ley orgánica o de creación, según resulte aplicable, se encuentra dentro de su objeto celebrar operaciones financieras de Instrumentos Derivados.</w:t>
      </w:r>
    </w:p>
    <w:p w14:paraId="043B8F3D" w14:textId="77777777" w:rsidR="004533D2" w:rsidRPr="00E00C28" w:rsidRDefault="004533D2" w:rsidP="004533D2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BF2C0AB" w14:textId="77777777" w:rsidR="004533D2" w:rsidRPr="00E00C28" w:rsidRDefault="004533D2" w:rsidP="004533D2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(b)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Ha acreditado previamente las facultades de sus representantes que suscriben la Oferta y, en caso de resultar ganadores, la Confirmación correspondiente.</w:t>
      </w:r>
    </w:p>
    <w:p w14:paraId="2AD65217" w14:textId="77777777" w:rsidR="004533D2" w:rsidRPr="00E00C28" w:rsidRDefault="004533D2" w:rsidP="004533D2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B17FA78" w14:textId="77777777" w:rsidR="004533D2" w:rsidRPr="00E00C28" w:rsidRDefault="004533D2" w:rsidP="004533D2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(c)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Cuenta con un contrato marco, suplemento de operaciones financieras y, en su caso, el Anexo swap con el Estado, firmado y vigente.</w:t>
      </w:r>
    </w:p>
    <w:p w14:paraId="61F0BDAF" w14:textId="77777777" w:rsidR="004533D2" w:rsidRPr="00E00C28" w:rsidRDefault="004533D2" w:rsidP="004533D2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6BA9D895" w14:textId="77777777" w:rsidR="004533D2" w:rsidRPr="00E00C28" w:rsidRDefault="004533D2" w:rsidP="004533D2">
      <w:pPr>
        <w:pStyle w:val="Default"/>
        <w:ind w:left="567" w:hanging="567"/>
        <w:jc w:val="both"/>
        <w:rPr>
          <w:rFonts w:ascii="Calibri" w:eastAsia="Arial" w:hAnsi="Calibri"/>
          <w:bCs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(d)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 xml:space="preserve">Sus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órganos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internos competentes autorizaron la Oferta en los términos contenidos en el presente documento, la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cual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constituye una Oferta en firme, vinculante e irrevocable, con una vigencia a partir de la fecha del Acto de Presentación y Apertura de Propuestas de la Licitación Pública hasta la fecha y hora prevista para la celebración del Instrumento Derivado.</w:t>
      </w:r>
    </w:p>
    <w:p w14:paraId="6DE6CF8D" w14:textId="77777777" w:rsidR="004533D2" w:rsidRPr="00E00C28" w:rsidRDefault="004533D2" w:rsidP="004533D2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AB54524" w14:textId="77777777" w:rsidR="004533D2" w:rsidRPr="00E00C28" w:rsidRDefault="004533D2" w:rsidP="004533D2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lastRenderedPageBreak/>
        <w:t>(e)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272A45BB" w14:textId="77777777" w:rsidR="004533D2" w:rsidRPr="00E00C28" w:rsidRDefault="004533D2" w:rsidP="004533D2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BC1CDA2" w14:textId="77777777" w:rsidR="004533D2" w:rsidRPr="00E00C28" w:rsidRDefault="004533D2" w:rsidP="004533D2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(f)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Su representante tiene facultades suficientes para representarlo y presentar la presente Oferta, las cuales no le han sido revocadas, modificadas o limitadas en forma alguna.</w:t>
      </w:r>
    </w:p>
    <w:p w14:paraId="74FA8A41" w14:textId="77777777" w:rsidR="004533D2" w:rsidRPr="00E00C28" w:rsidRDefault="004533D2" w:rsidP="004533D2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A96C79D" w14:textId="77777777" w:rsidR="004533D2" w:rsidRDefault="004533D2" w:rsidP="004533D2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(g)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se encuentra impedido para contratar con el Estado, de conformidad con la normatividad aplicable.</w:t>
      </w:r>
    </w:p>
    <w:p w14:paraId="1574B05F" w14:textId="77777777" w:rsidR="004533D2" w:rsidRDefault="004533D2" w:rsidP="004533D2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389EFA4A" w14:textId="59E30E93" w:rsidR="004533D2" w:rsidRPr="00E00C28" w:rsidRDefault="004533D2" w:rsidP="004533D2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>
        <w:rPr>
          <w:rFonts w:ascii="Calibri" w:hAnsi="Calibri" w:cs="Times New Roman"/>
          <w:spacing w:val="6"/>
          <w:sz w:val="22"/>
          <w:szCs w:val="22"/>
        </w:rPr>
        <w:t>(h)</w:t>
      </w:r>
      <w:r>
        <w:rPr>
          <w:rFonts w:ascii="Calibri" w:hAnsi="Calibri" w:cs="Times New Roman"/>
          <w:spacing w:val="6"/>
          <w:sz w:val="22"/>
          <w:szCs w:val="22"/>
        </w:rPr>
        <w:tab/>
        <w:t xml:space="preserve">En caso de resultar licitante ganador, </w:t>
      </w:r>
      <w:r w:rsidR="00641980">
        <w:rPr>
          <w:rFonts w:ascii="Calibri" w:hAnsi="Calibri" w:cs="Times New Roman"/>
          <w:spacing w:val="6"/>
          <w:sz w:val="22"/>
          <w:szCs w:val="22"/>
        </w:rPr>
        <w:t xml:space="preserve">cubrirá </w:t>
      </w:r>
      <w:r>
        <w:rPr>
          <w:rFonts w:ascii="Calibri" w:hAnsi="Calibri" w:cs="Times New Roman"/>
          <w:spacing w:val="6"/>
          <w:sz w:val="22"/>
          <w:szCs w:val="22"/>
        </w:rPr>
        <w:t xml:space="preserve">el costo de rompimiento del instrumento derivado vigente </w:t>
      </w:r>
      <w:r w:rsidR="00641980">
        <w:rPr>
          <w:rFonts w:ascii="Calibri" w:hAnsi="Calibri" w:cs="Times New Roman"/>
          <w:spacing w:val="6"/>
          <w:sz w:val="22"/>
          <w:szCs w:val="22"/>
        </w:rPr>
        <w:t>que actualmente se encuentra asociado al Financiamiento Banobras</w:t>
      </w:r>
      <w:r w:rsidR="00D7134E">
        <w:rPr>
          <w:rFonts w:ascii="Calibri" w:hAnsi="Calibri" w:cs="Times New Roman"/>
          <w:spacing w:val="6"/>
          <w:sz w:val="22"/>
          <w:szCs w:val="22"/>
        </w:rPr>
        <w:t xml:space="preserve"> 2</w:t>
      </w:r>
      <w:r w:rsidR="00641980">
        <w:rPr>
          <w:rFonts w:ascii="Calibri" w:hAnsi="Calibri" w:cs="Times New Roman"/>
          <w:spacing w:val="6"/>
          <w:sz w:val="22"/>
          <w:szCs w:val="22"/>
        </w:rPr>
        <w:t xml:space="preserve"> </w:t>
      </w:r>
      <w:r>
        <w:rPr>
          <w:rFonts w:ascii="Calibri" w:hAnsi="Calibri" w:cs="Times New Roman"/>
          <w:spacing w:val="6"/>
          <w:sz w:val="22"/>
          <w:szCs w:val="22"/>
        </w:rPr>
        <w:t>en los términos previstos en la Convocatoria.</w:t>
      </w:r>
    </w:p>
    <w:p w14:paraId="45F4B130" w14:textId="77777777" w:rsidR="004533D2" w:rsidRPr="00E00C28" w:rsidRDefault="004533D2" w:rsidP="004533D2">
      <w:pPr>
        <w:pStyle w:val="Default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573E6324" w14:textId="5FDE937B" w:rsidR="004533D2" w:rsidRDefault="004533D2" w:rsidP="004533D2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 xml:space="preserve">Se </w:t>
      </w:r>
      <w:r>
        <w:rPr>
          <w:rFonts w:ascii="Calibri" w:hAnsi="Calibri"/>
          <w:spacing w:val="6"/>
          <w:sz w:val="22"/>
          <w:szCs w:val="22"/>
        </w:rPr>
        <w:t xml:space="preserve">anexa </w:t>
      </w:r>
      <w:r w:rsidRPr="00720632">
        <w:rPr>
          <w:rFonts w:asciiTheme="minorHAnsi" w:hAnsiTheme="minorHAnsi" w:cstheme="minorHAnsi"/>
          <w:spacing w:val="6"/>
          <w:sz w:val="22"/>
          <w:szCs w:val="22"/>
        </w:rPr>
        <w:t xml:space="preserve">la tabla de amortización del Financiamiento </w:t>
      </w:r>
      <w:r>
        <w:rPr>
          <w:rFonts w:asciiTheme="minorHAnsi" w:hAnsiTheme="minorHAnsi" w:cstheme="minorHAnsi"/>
          <w:spacing w:val="6"/>
          <w:sz w:val="22"/>
          <w:szCs w:val="22"/>
        </w:rPr>
        <w:t xml:space="preserve">Banobras </w:t>
      </w:r>
      <w:r w:rsidR="00641980">
        <w:rPr>
          <w:rFonts w:asciiTheme="minorHAnsi" w:hAnsiTheme="minorHAnsi" w:cstheme="minorHAnsi"/>
          <w:spacing w:val="6"/>
          <w:sz w:val="22"/>
          <w:szCs w:val="22"/>
        </w:rPr>
        <w:t>2</w:t>
      </w:r>
      <w:r>
        <w:rPr>
          <w:rFonts w:asciiTheme="minorHAnsi" w:hAnsiTheme="minorHAnsi" w:cstheme="minorHAnsi"/>
          <w:spacing w:val="6"/>
          <w:sz w:val="22"/>
          <w:szCs w:val="22"/>
        </w:rPr>
        <w:t>, como Anexo Único.</w:t>
      </w:r>
    </w:p>
    <w:p w14:paraId="0F6E3AB7" w14:textId="77777777" w:rsidR="004533D2" w:rsidRDefault="004533D2" w:rsidP="004533D2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12CF41C5" w14:textId="77777777" w:rsidR="004533D2" w:rsidRPr="00E00C28" w:rsidRDefault="004533D2" w:rsidP="004533D2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>
        <w:rPr>
          <w:rFonts w:ascii="Calibri" w:hAnsi="Calibri"/>
          <w:spacing w:val="6"/>
          <w:sz w:val="22"/>
          <w:szCs w:val="22"/>
        </w:rPr>
        <w:t xml:space="preserve">Asimismo, se </w:t>
      </w:r>
      <w:r w:rsidRPr="00E00C28">
        <w:rPr>
          <w:rFonts w:ascii="Calibri" w:hAnsi="Calibri"/>
          <w:spacing w:val="6"/>
          <w:sz w:val="22"/>
          <w:szCs w:val="22"/>
        </w:rPr>
        <w:t>adjuntan l</w:t>
      </w:r>
      <w:r>
        <w:rPr>
          <w:rFonts w:ascii="Calibri" w:hAnsi="Calibri"/>
          <w:spacing w:val="6"/>
          <w:sz w:val="22"/>
          <w:szCs w:val="22"/>
        </w:rPr>
        <w:t>a</w:t>
      </w:r>
      <w:r w:rsidRPr="00E00C28">
        <w:rPr>
          <w:rFonts w:ascii="Calibri" w:hAnsi="Calibri"/>
          <w:spacing w:val="6"/>
          <w:sz w:val="22"/>
          <w:szCs w:val="22"/>
        </w:rPr>
        <w:t xml:space="preserve"> siguiente </w:t>
      </w:r>
      <w:r>
        <w:rPr>
          <w:rFonts w:ascii="Calibri" w:hAnsi="Calibri"/>
          <w:spacing w:val="6"/>
          <w:sz w:val="22"/>
          <w:szCs w:val="22"/>
        </w:rPr>
        <w:t>documentación</w:t>
      </w:r>
      <w:r w:rsidRPr="00E00C28">
        <w:rPr>
          <w:rFonts w:ascii="Calibri" w:hAnsi="Calibri"/>
          <w:spacing w:val="6"/>
          <w:sz w:val="22"/>
          <w:szCs w:val="22"/>
        </w:rPr>
        <w:t xml:space="preserve">: </w:t>
      </w:r>
      <w:r w:rsidRPr="00E00C28">
        <w:rPr>
          <w:rFonts w:ascii="Calibri" w:hAnsi="Calibri" w:cstheme="minorHAnsi"/>
          <w:i/>
          <w:spacing w:val="6"/>
          <w:sz w:val="22"/>
          <w:szCs w:val="22"/>
        </w:rPr>
        <w:t>(i)</w:t>
      </w:r>
      <w:r w:rsidRPr="00E00C28">
        <w:rPr>
          <w:rFonts w:ascii="Calibri" w:hAnsi="Calibri" w:cstheme="minorHAnsi"/>
          <w:spacing w:val="6"/>
          <w:sz w:val="22"/>
          <w:szCs w:val="22"/>
        </w:rPr>
        <w:t xml:space="preserve"> </w:t>
      </w:r>
      <w:r w:rsidRPr="006F24AC">
        <w:rPr>
          <w:rFonts w:asciiTheme="minorHAnsi" w:hAnsiTheme="minorHAnsi"/>
          <w:sz w:val="22"/>
          <w:szCs w:val="22"/>
        </w:rPr>
        <w:t xml:space="preserve">el contrato marco, en su caso, el suplemento para operaciones financieras derivadas y, en su caso, anexo </w:t>
      </w:r>
      <w:r w:rsidRPr="00720632">
        <w:rPr>
          <w:rFonts w:asciiTheme="minorHAnsi" w:hAnsiTheme="minorHAnsi" w:cstheme="minorHAnsi"/>
          <w:sz w:val="22"/>
          <w:szCs w:val="22"/>
        </w:rPr>
        <w:t>Swap</w:t>
      </w:r>
      <w:r>
        <w:rPr>
          <w:rFonts w:asciiTheme="minorHAnsi" w:hAnsiTheme="minorHAnsi" w:cstheme="minorHAnsi"/>
          <w:spacing w:val="6"/>
          <w:sz w:val="22"/>
          <w:szCs w:val="22"/>
        </w:rPr>
        <w:t xml:space="preserve">, </w:t>
      </w:r>
      <w:r w:rsidRPr="00045389">
        <w:rPr>
          <w:rFonts w:asciiTheme="minorHAnsi" w:hAnsiTheme="minorHAnsi" w:cstheme="minorHAnsi"/>
          <w:i/>
          <w:iCs/>
          <w:spacing w:val="6"/>
          <w:sz w:val="22"/>
          <w:szCs w:val="22"/>
        </w:rPr>
        <w:t>(ii)</w:t>
      </w:r>
      <w:r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20632">
        <w:rPr>
          <w:rFonts w:asciiTheme="minorHAnsi" w:hAnsiTheme="minorHAnsi" w:cstheme="minorHAnsi"/>
          <w:spacing w:val="6"/>
          <w:sz w:val="22"/>
          <w:szCs w:val="22"/>
        </w:rPr>
        <w:t xml:space="preserve">copia de la identificación oficial vigente del representante que suscribe la Oferta </w:t>
      </w:r>
      <w:bookmarkStart w:id="2" w:name="_Hlk65171658"/>
      <w:r w:rsidRPr="00720632">
        <w:rPr>
          <w:rFonts w:asciiTheme="minorHAnsi" w:hAnsiTheme="minorHAnsi" w:cstheme="minorHAnsi"/>
          <w:spacing w:val="6"/>
          <w:sz w:val="22"/>
          <w:szCs w:val="22"/>
        </w:rPr>
        <w:t>y, en caso de ser diferente, de quien confirmará el Instrumento Derivado,</w:t>
      </w:r>
      <w:bookmarkEnd w:id="2"/>
      <w:r w:rsidRPr="0072063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20632">
        <w:rPr>
          <w:rFonts w:asciiTheme="minorHAnsi" w:hAnsiTheme="minorHAnsi" w:cstheme="minorHAnsi"/>
          <w:bCs/>
          <w:spacing w:val="6"/>
          <w:sz w:val="22"/>
          <w:szCs w:val="22"/>
        </w:rPr>
        <w:t>y</w:t>
      </w:r>
      <w:r w:rsidRPr="00045389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</w:t>
      </w:r>
      <w:r w:rsidRPr="00720632">
        <w:rPr>
          <w:rFonts w:asciiTheme="minorHAnsi" w:hAnsiTheme="minorHAnsi" w:cstheme="minorHAnsi"/>
          <w:i/>
          <w:spacing w:val="6"/>
          <w:sz w:val="22"/>
          <w:szCs w:val="22"/>
        </w:rPr>
        <w:t>(i</w:t>
      </w:r>
      <w:r>
        <w:rPr>
          <w:rFonts w:asciiTheme="minorHAnsi" w:hAnsiTheme="minorHAnsi" w:cstheme="minorHAnsi"/>
          <w:i/>
          <w:spacing w:val="6"/>
          <w:sz w:val="22"/>
          <w:szCs w:val="22"/>
        </w:rPr>
        <w:t>i</w:t>
      </w:r>
      <w:r w:rsidRPr="00720632">
        <w:rPr>
          <w:rFonts w:asciiTheme="minorHAnsi" w:hAnsiTheme="minorHAnsi" w:cstheme="minorHAnsi"/>
          <w:i/>
          <w:spacing w:val="6"/>
          <w:sz w:val="22"/>
          <w:szCs w:val="22"/>
        </w:rPr>
        <w:t>)</w:t>
      </w:r>
      <w:r w:rsidRPr="00720632">
        <w:rPr>
          <w:rFonts w:asciiTheme="minorHAnsi" w:hAnsiTheme="minorHAnsi" w:cstheme="minorHAnsi"/>
          <w:spacing w:val="6"/>
          <w:sz w:val="22"/>
          <w:szCs w:val="22"/>
        </w:rPr>
        <w:t xml:space="preserve"> la Carta de Certificación de Firmas</w:t>
      </w:r>
      <w:r w:rsidRPr="00E00C28">
        <w:rPr>
          <w:rFonts w:ascii="Calibri" w:hAnsi="Calibri"/>
          <w:spacing w:val="6"/>
          <w:sz w:val="22"/>
          <w:szCs w:val="22"/>
        </w:rPr>
        <w:t xml:space="preserve"> debidamente requisitada para, en caso de resultar ganador, se adjunte a la Solicitud de Inscripción del Swap en el Fideicomiso F/</w:t>
      </w:r>
      <w:r>
        <w:rPr>
          <w:rFonts w:ascii="Calibri" w:hAnsi="Calibri"/>
          <w:spacing w:val="6"/>
          <w:sz w:val="22"/>
          <w:szCs w:val="22"/>
        </w:rPr>
        <w:t>4522</w:t>
      </w:r>
      <w:r w:rsidRPr="00E00C28">
        <w:rPr>
          <w:rFonts w:ascii="Calibri" w:hAnsi="Calibri"/>
          <w:spacing w:val="6"/>
          <w:sz w:val="22"/>
          <w:szCs w:val="22"/>
        </w:rPr>
        <w:t>.</w:t>
      </w:r>
    </w:p>
    <w:p w14:paraId="341ADA64" w14:textId="77777777" w:rsidR="004533D2" w:rsidRPr="00E00C28" w:rsidRDefault="004533D2" w:rsidP="004533D2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0538EE2C" w14:textId="77777777" w:rsidR="004533D2" w:rsidRPr="00E00C28" w:rsidRDefault="004533D2" w:rsidP="004533D2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</w:rPr>
      </w:pPr>
      <w:r w:rsidRPr="00E00C28">
        <w:rPr>
          <w:rFonts w:ascii="Calibri" w:hAnsi="Calibri" w:cs="Times New Roman"/>
          <w:b/>
          <w:bCs/>
          <w:spacing w:val="6"/>
          <w:u w:val="single"/>
        </w:rPr>
        <w:t>Información de contacto del Banco</w:t>
      </w:r>
      <w:r w:rsidRPr="00E00C28">
        <w:rPr>
          <w:rFonts w:ascii="Calibri" w:hAnsi="Calibri" w:cs="Times New Roman"/>
          <w:b/>
          <w:bCs/>
          <w:spacing w:val="6"/>
        </w:rPr>
        <w:t xml:space="preserve">. </w:t>
      </w:r>
    </w:p>
    <w:p w14:paraId="7415B82B" w14:textId="77777777" w:rsidR="004533D2" w:rsidRPr="00E00C28" w:rsidRDefault="004533D2" w:rsidP="004533D2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00472D94" w14:textId="77777777" w:rsidR="004533D2" w:rsidRPr="00E00C28" w:rsidRDefault="004533D2" w:rsidP="004533D2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El Banco señala los siguientes datos de contacto, para efectos de cualquier notificación en relación con la Licitación Pública.</w:t>
      </w:r>
    </w:p>
    <w:p w14:paraId="45AC463B" w14:textId="77777777" w:rsidR="004533D2" w:rsidRPr="00E00C28" w:rsidRDefault="004533D2" w:rsidP="004533D2">
      <w:pPr>
        <w:spacing w:line="240" w:lineRule="auto"/>
        <w:ind w:left="284"/>
        <w:rPr>
          <w:rFonts w:ascii="Calibri" w:hAnsi="Calibri"/>
          <w:spacing w:val="6"/>
          <w:sz w:val="22"/>
          <w:szCs w:val="22"/>
        </w:rPr>
      </w:pPr>
    </w:p>
    <w:p w14:paraId="7D0F1980" w14:textId="77777777" w:rsidR="004533D2" w:rsidRPr="00E00C28" w:rsidRDefault="004533D2" w:rsidP="004533D2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Domicilio: [●]</w:t>
      </w:r>
    </w:p>
    <w:p w14:paraId="47524A72" w14:textId="77777777" w:rsidR="004533D2" w:rsidRPr="00E00C28" w:rsidRDefault="004533D2" w:rsidP="004533D2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Teléfono: [●]</w:t>
      </w:r>
    </w:p>
    <w:p w14:paraId="3AFED680" w14:textId="77777777" w:rsidR="004533D2" w:rsidRPr="00E00C28" w:rsidRDefault="004533D2" w:rsidP="004533D2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En atención a: [●]</w:t>
      </w:r>
    </w:p>
    <w:p w14:paraId="5D77B33B" w14:textId="77777777" w:rsidR="004533D2" w:rsidRPr="00E00C28" w:rsidRDefault="004533D2" w:rsidP="004533D2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Correo electrónico: [●]</w:t>
      </w:r>
    </w:p>
    <w:p w14:paraId="5423CA41" w14:textId="77777777" w:rsidR="004533D2" w:rsidRPr="00E00C28" w:rsidRDefault="004533D2" w:rsidP="004533D2">
      <w:pPr>
        <w:spacing w:line="240" w:lineRule="auto"/>
        <w:ind w:firstLine="284"/>
        <w:rPr>
          <w:rFonts w:ascii="Calibri" w:hAnsi="Calibri"/>
          <w:spacing w:val="6"/>
          <w:sz w:val="22"/>
          <w:szCs w:val="22"/>
        </w:rPr>
      </w:pPr>
    </w:p>
    <w:p w14:paraId="7C13080F" w14:textId="77777777" w:rsidR="004533D2" w:rsidRPr="00E00C28" w:rsidRDefault="004533D2" w:rsidP="004533D2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01292F99" w14:textId="77777777" w:rsidR="004533D2" w:rsidRPr="00E00C28" w:rsidRDefault="004533D2" w:rsidP="004533D2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2413B5B5" w14:textId="77777777" w:rsidR="004533D2" w:rsidRPr="00E00C28" w:rsidRDefault="004533D2" w:rsidP="004533D2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A t e n t a m e n t e,</w:t>
      </w:r>
    </w:p>
    <w:p w14:paraId="232EB247" w14:textId="77777777" w:rsidR="004533D2" w:rsidRPr="00E00C28" w:rsidRDefault="004533D2" w:rsidP="004533D2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[Nombre del Banco]</w:t>
      </w:r>
    </w:p>
    <w:p w14:paraId="517A24BF" w14:textId="77777777" w:rsidR="004533D2" w:rsidRPr="00E00C28" w:rsidRDefault="004533D2" w:rsidP="004533D2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</w:p>
    <w:p w14:paraId="55E09880" w14:textId="77777777" w:rsidR="004533D2" w:rsidRPr="00E00C28" w:rsidRDefault="004533D2" w:rsidP="004533D2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____________________________</w:t>
      </w:r>
    </w:p>
    <w:p w14:paraId="2447583E" w14:textId="77777777" w:rsidR="004533D2" w:rsidRDefault="004533D2" w:rsidP="004533D2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[Nombre del representante]</w:t>
      </w:r>
    </w:p>
    <w:p w14:paraId="60111205" w14:textId="77777777" w:rsidR="004533D2" w:rsidRPr="00E00C28" w:rsidRDefault="004533D2" w:rsidP="004533D2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Representante legal</w:t>
      </w:r>
    </w:p>
    <w:p w14:paraId="09ED3F4F" w14:textId="77777777" w:rsidR="004533D2" w:rsidRPr="00E00C28" w:rsidRDefault="004533D2" w:rsidP="004533D2">
      <w:pPr>
        <w:rPr>
          <w:sz w:val="22"/>
          <w:szCs w:val="22"/>
        </w:rPr>
      </w:pPr>
    </w:p>
    <w:p w14:paraId="6F2538F8" w14:textId="78CCCE77" w:rsidR="00641980" w:rsidRDefault="00641980">
      <w:pPr>
        <w:spacing w:after="160"/>
      </w:pPr>
      <w:r>
        <w:br w:type="page"/>
      </w:r>
    </w:p>
    <w:p w14:paraId="6419A3F0" w14:textId="4446B6E3" w:rsidR="004533D2" w:rsidRPr="00641980" w:rsidRDefault="00641980" w:rsidP="00641980">
      <w:pPr>
        <w:jc w:val="center"/>
        <w:rPr>
          <w:b/>
          <w:bCs/>
        </w:rPr>
      </w:pPr>
      <w:r w:rsidRPr="00641980">
        <w:rPr>
          <w:b/>
          <w:bCs/>
        </w:rPr>
        <w:lastRenderedPageBreak/>
        <w:t>Anexo Único</w:t>
      </w:r>
    </w:p>
    <w:p w14:paraId="67E30B96" w14:textId="5B0C9307" w:rsidR="00641980" w:rsidRPr="00641980" w:rsidRDefault="00641980" w:rsidP="00641980">
      <w:pPr>
        <w:jc w:val="center"/>
        <w:rPr>
          <w:b/>
          <w:bCs/>
        </w:rPr>
      </w:pPr>
      <w:r w:rsidRPr="00641980">
        <w:rPr>
          <w:b/>
          <w:bCs/>
        </w:rPr>
        <w:t>Tabla de Amortización</w:t>
      </w:r>
    </w:p>
    <w:sectPr w:rsidR="00641980" w:rsidRPr="00641980" w:rsidSect="005D7064">
      <w:headerReference w:type="default" r:id="rId7"/>
      <w:footerReference w:type="default" r:id="rId8"/>
      <w:pgSz w:w="12240" w:h="15840"/>
      <w:pgMar w:top="1418" w:right="1701" w:bottom="1418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3B2BC" w14:textId="77777777" w:rsidR="008F4080" w:rsidRDefault="008F4080">
      <w:pPr>
        <w:spacing w:line="240" w:lineRule="auto"/>
      </w:pPr>
      <w:r>
        <w:separator/>
      </w:r>
    </w:p>
  </w:endnote>
  <w:endnote w:type="continuationSeparator" w:id="0">
    <w:p w14:paraId="136FEBE7" w14:textId="77777777" w:rsidR="008F4080" w:rsidRDefault="008F40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021C8DA" w14:textId="77777777" w:rsidR="006C0C99" w:rsidRPr="007C7082" w:rsidRDefault="00B46447" w:rsidP="007C7082">
        <w:pPr>
          <w:pStyle w:val="Piedepgina"/>
          <w:jc w:val="center"/>
          <w:rPr>
            <w:rFonts w:ascii="Calibri" w:hAnsi="Calibri" w:cs="Calibri"/>
            <w:sz w:val="20"/>
            <w:szCs w:val="20"/>
          </w:rPr>
        </w:pPr>
        <w:r w:rsidRPr="007C7082">
          <w:rPr>
            <w:rFonts w:ascii="Calibri" w:hAnsi="Calibri" w:cs="Calibri"/>
            <w:sz w:val="20"/>
            <w:szCs w:val="20"/>
          </w:rPr>
          <w:fldChar w:fldCharType="begin"/>
        </w:r>
        <w:r w:rsidRPr="007C7082">
          <w:rPr>
            <w:rFonts w:ascii="Calibri" w:hAnsi="Calibri" w:cs="Calibri"/>
            <w:sz w:val="20"/>
            <w:szCs w:val="20"/>
          </w:rPr>
          <w:instrText>PAGE   \* MERGEFORMAT</w:instrText>
        </w:r>
        <w:r w:rsidRPr="007C7082">
          <w:rPr>
            <w:rFonts w:ascii="Calibri" w:hAnsi="Calibri" w:cs="Calibri"/>
            <w:sz w:val="20"/>
            <w:szCs w:val="20"/>
          </w:rPr>
          <w:fldChar w:fldCharType="separate"/>
        </w:r>
        <w:r w:rsidR="00156B2F" w:rsidRPr="00156B2F">
          <w:rPr>
            <w:rFonts w:ascii="Calibri" w:hAnsi="Calibri" w:cs="Calibri"/>
            <w:noProof/>
            <w:sz w:val="20"/>
            <w:szCs w:val="20"/>
            <w:lang w:val="es-ES"/>
          </w:rPr>
          <w:t>2</w:t>
        </w:r>
        <w:r w:rsidRPr="007C7082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1B3B7" w14:textId="77777777" w:rsidR="008F4080" w:rsidRDefault="008F4080">
      <w:pPr>
        <w:spacing w:line="240" w:lineRule="auto"/>
      </w:pPr>
      <w:r>
        <w:separator/>
      </w:r>
    </w:p>
  </w:footnote>
  <w:footnote w:type="continuationSeparator" w:id="0">
    <w:p w14:paraId="7F9A519D" w14:textId="77777777" w:rsidR="008F4080" w:rsidRDefault="008F40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265FB" w14:textId="77777777" w:rsidR="00415174" w:rsidRPr="00114E55" w:rsidRDefault="00B46447" w:rsidP="00D61F1F">
    <w:pPr>
      <w:pStyle w:val="Encabezado"/>
      <w:jc w:val="center"/>
      <w:rPr>
        <w:rFonts w:ascii="Calibri" w:hAnsi="Calibri" w:cs="Calibri"/>
        <w:i/>
        <w:sz w:val="22"/>
        <w:szCs w:val="24"/>
      </w:rPr>
    </w:pPr>
    <w:r w:rsidRPr="00114E55">
      <w:rPr>
        <w:rFonts w:ascii="Calibri" w:hAnsi="Calibri" w:cs="Calibr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D2"/>
    <w:rsid w:val="00156B2F"/>
    <w:rsid w:val="002A3ECA"/>
    <w:rsid w:val="004243CE"/>
    <w:rsid w:val="004533D2"/>
    <w:rsid w:val="00641980"/>
    <w:rsid w:val="00746A65"/>
    <w:rsid w:val="007750A6"/>
    <w:rsid w:val="008F4080"/>
    <w:rsid w:val="00B46447"/>
    <w:rsid w:val="00D7134E"/>
    <w:rsid w:val="00FC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4D6E9"/>
  <w15:chartTrackingRefBased/>
  <w15:docId w15:val="{0FA25A54-8AAB-4372-BF52-97972786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3D2"/>
    <w:pPr>
      <w:spacing w:after="0"/>
    </w:pPr>
    <w:rPr>
      <w:rFonts w:ascii="Times New Roman" w:hAnsi="Times New Roman" w:cs="Times New Roman"/>
      <w:sz w:val="24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33D2"/>
    <w:pPr>
      <w:spacing w:after="0" w:line="240" w:lineRule="auto"/>
    </w:pPr>
    <w:rPr>
      <w:rFonts w:ascii="Times New Roman" w:hAnsi="Times New Roman" w:cs="Times New Roman"/>
      <w:sz w:val="24"/>
      <w:szCs w:val="28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4533D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4533D2"/>
    <w:rPr>
      <w:rFonts w:ascii="Times New Roman" w:hAnsi="Times New Roman" w:cs="Times New Roman"/>
      <w:sz w:val="24"/>
      <w:szCs w:val="28"/>
      <w:lang w:val="es-MX"/>
    </w:rPr>
  </w:style>
  <w:style w:type="paragraph" w:styleId="Prrafodelista">
    <w:name w:val="List Paragraph"/>
    <w:basedOn w:val="Normal"/>
    <w:link w:val="PrrafodelistaCar"/>
    <w:uiPriority w:val="34"/>
    <w:qFormat/>
    <w:rsid w:val="004533D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4533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4533D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33D2"/>
    <w:rPr>
      <w:rFonts w:ascii="Times New Roman" w:hAnsi="Times New Roman" w:cs="Times New Roman"/>
      <w:sz w:val="24"/>
      <w:szCs w:val="28"/>
      <w:lang w:val="es-MX"/>
    </w:rPr>
  </w:style>
  <w:style w:type="character" w:customStyle="1" w:styleId="PrrafodelistaCar">
    <w:name w:val="Párrafo de lista Car"/>
    <w:link w:val="Prrafodelista"/>
    <w:uiPriority w:val="34"/>
    <w:locked/>
    <w:rsid w:val="004533D2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19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980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SOBRINO RUSSEK, S.C.</dc:creator>
  <cp:keywords/>
  <dc:description/>
  <cp:lastModifiedBy>josue</cp:lastModifiedBy>
  <cp:revision>2</cp:revision>
  <dcterms:created xsi:type="dcterms:W3CDTF">2021-03-09T02:44:00Z</dcterms:created>
  <dcterms:modified xsi:type="dcterms:W3CDTF">2021-03-09T02:44:00Z</dcterms:modified>
</cp:coreProperties>
</file>