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8AB" w:rsidRPr="004A6BFA" w:rsidRDefault="000248AB" w:rsidP="000248AB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A6BFA">
        <w:rPr>
          <w:rFonts w:asciiTheme="minorHAnsi" w:hAnsiTheme="minorHAnsi" w:cstheme="minorHAnsi"/>
          <w:sz w:val="22"/>
          <w:szCs w:val="22"/>
          <w:lang w:val="es-MX"/>
        </w:rPr>
        <w:t xml:space="preserve">Formato de </w:t>
      </w:r>
      <w:r w:rsidR="000567E6">
        <w:rPr>
          <w:rFonts w:asciiTheme="minorHAnsi" w:hAnsiTheme="minorHAnsi" w:cstheme="minorHAnsi"/>
          <w:sz w:val="22"/>
          <w:szCs w:val="22"/>
          <w:lang w:val="es-MX"/>
        </w:rPr>
        <w:t>Instrucción</w:t>
      </w:r>
      <w:r w:rsidR="001A0C7F">
        <w:rPr>
          <w:rFonts w:asciiTheme="minorHAnsi" w:hAnsiTheme="minorHAnsi" w:cstheme="minorHAnsi"/>
          <w:sz w:val="22"/>
          <w:szCs w:val="22"/>
          <w:lang w:val="es-MX"/>
        </w:rPr>
        <w:t xml:space="preserve"> de Pago de la Contraprestación</w:t>
      </w:r>
    </w:p>
    <w:p w:rsidR="000248AB" w:rsidRPr="004A6BFA" w:rsidRDefault="000248AB" w:rsidP="000248AB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:rsidR="000248AB" w:rsidRPr="004A6BFA" w:rsidRDefault="000567E6" w:rsidP="000248AB">
      <w:pPr>
        <w:pStyle w:val="Textoindependiente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0" w:name="_Hlk13130083"/>
      <w:r>
        <w:rPr>
          <w:rFonts w:asciiTheme="minorHAnsi" w:hAnsiTheme="minorHAnsi" w:cstheme="minorHAnsi"/>
          <w:szCs w:val="22"/>
          <w:lang w:val="es-MX"/>
        </w:rPr>
        <w:t>Morelia</w:t>
      </w:r>
      <w:r w:rsidR="000248AB" w:rsidRPr="004A6BFA">
        <w:rPr>
          <w:rFonts w:asciiTheme="minorHAnsi" w:hAnsiTheme="minorHAnsi" w:cstheme="minorHAnsi"/>
          <w:szCs w:val="22"/>
          <w:lang w:val="es-MX"/>
        </w:rPr>
        <w:t>,</w:t>
      </w:r>
      <w:r>
        <w:rPr>
          <w:rFonts w:asciiTheme="minorHAnsi" w:hAnsiTheme="minorHAnsi" w:cstheme="minorHAnsi"/>
          <w:szCs w:val="22"/>
          <w:lang w:val="es-MX"/>
        </w:rPr>
        <w:t xml:space="preserve"> Michoacán a</w:t>
      </w:r>
      <w:r w:rsidR="000248AB" w:rsidRPr="004A6BFA">
        <w:rPr>
          <w:rFonts w:asciiTheme="minorHAnsi" w:hAnsiTheme="minorHAnsi" w:cstheme="minorHAnsi"/>
          <w:szCs w:val="22"/>
          <w:lang w:val="es-MX"/>
        </w:rPr>
        <w:t xml:space="preserve"> [</w:t>
      </w:r>
      <w:r w:rsidR="003C6CE0">
        <w:rPr>
          <w:rFonts w:asciiTheme="minorHAnsi" w:hAnsiTheme="minorHAnsi" w:cstheme="minorHAnsi"/>
          <w:szCs w:val="22"/>
          <w:lang w:val="es-MX"/>
        </w:rPr>
        <w:t>3</w:t>
      </w:r>
      <w:r w:rsidR="000248AB" w:rsidRPr="004A6BFA">
        <w:rPr>
          <w:rFonts w:asciiTheme="minorHAnsi" w:hAnsiTheme="minorHAnsi" w:cstheme="minorHAnsi"/>
          <w:szCs w:val="22"/>
          <w:lang w:val="es-MX"/>
        </w:rPr>
        <w:t>] de [</w:t>
      </w:r>
      <w:r w:rsidR="003C6CE0">
        <w:rPr>
          <w:rFonts w:asciiTheme="minorHAnsi" w:hAnsiTheme="minorHAnsi" w:cstheme="minorHAnsi"/>
          <w:szCs w:val="22"/>
          <w:lang w:val="es-MX"/>
        </w:rPr>
        <w:t>mayo</w:t>
      </w:r>
      <w:r w:rsidR="000248AB" w:rsidRPr="004A6BFA">
        <w:rPr>
          <w:rFonts w:asciiTheme="minorHAnsi" w:hAnsiTheme="minorHAnsi" w:cstheme="minorHAnsi"/>
          <w:szCs w:val="22"/>
          <w:lang w:val="es-MX"/>
        </w:rPr>
        <w:t>] de [</w:t>
      </w:r>
      <w:r>
        <w:rPr>
          <w:rFonts w:asciiTheme="minorHAnsi" w:hAnsiTheme="minorHAnsi" w:cstheme="minorHAnsi"/>
          <w:szCs w:val="22"/>
          <w:lang w:val="es-MX"/>
        </w:rPr>
        <w:t>2021</w:t>
      </w:r>
      <w:r w:rsidR="000248AB" w:rsidRPr="004A6BFA">
        <w:rPr>
          <w:rFonts w:asciiTheme="minorHAnsi" w:hAnsiTheme="minorHAnsi" w:cstheme="minorHAnsi"/>
          <w:szCs w:val="22"/>
          <w:lang w:val="es-MX"/>
        </w:rPr>
        <w:t>].</w:t>
      </w:r>
    </w:p>
    <w:bookmarkEnd w:id="0"/>
    <w:p w:rsidR="000248AB" w:rsidRPr="004A6BFA" w:rsidRDefault="000248AB" w:rsidP="000248AB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:rsidR="000248AB" w:rsidRPr="004A6BFA" w:rsidRDefault="000248AB" w:rsidP="000248AB">
      <w:pPr>
        <w:pStyle w:val="Sinespaciado"/>
        <w:rPr>
          <w:rFonts w:asciiTheme="minorHAnsi" w:hAnsiTheme="minorHAnsi" w:cstheme="minorHAnsi"/>
          <w:b/>
          <w:bCs/>
          <w:lang w:val="es-MX"/>
        </w:rPr>
      </w:pPr>
      <w:r w:rsidRPr="004A6BFA">
        <w:rPr>
          <w:rFonts w:asciiTheme="minorHAnsi" w:hAnsiTheme="minorHAnsi" w:cstheme="minorHAnsi"/>
          <w:b/>
          <w:bCs/>
          <w:lang w:val="es-MX"/>
        </w:rPr>
        <w:t xml:space="preserve">[Nombre </w:t>
      </w:r>
      <w:r w:rsidR="000567E6">
        <w:rPr>
          <w:rFonts w:asciiTheme="minorHAnsi" w:hAnsiTheme="minorHAnsi" w:cstheme="minorHAnsi"/>
          <w:b/>
          <w:bCs/>
          <w:lang w:val="es-MX"/>
        </w:rPr>
        <w:t>de la Contraparte</w:t>
      </w:r>
      <w:r w:rsidRPr="004A6BFA">
        <w:rPr>
          <w:rFonts w:asciiTheme="minorHAnsi" w:hAnsiTheme="minorHAnsi" w:cstheme="minorHAnsi"/>
          <w:b/>
          <w:bCs/>
          <w:lang w:val="es-MX"/>
        </w:rPr>
        <w:t>]</w:t>
      </w:r>
    </w:p>
    <w:p w:rsidR="000248AB" w:rsidRPr="004A6BFA" w:rsidRDefault="000248AB" w:rsidP="000248AB">
      <w:pPr>
        <w:pStyle w:val="Sinespaciado"/>
        <w:rPr>
          <w:rFonts w:asciiTheme="minorHAnsi" w:hAnsiTheme="minorHAnsi" w:cstheme="minorHAnsi"/>
          <w:b/>
          <w:bCs/>
          <w:lang w:val="es-MX"/>
        </w:rPr>
      </w:pPr>
      <w:r w:rsidRPr="004A6BFA">
        <w:rPr>
          <w:rFonts w:asciiTheme="minorHAnsi" w:hAnsiTheme="minorHAnsi" w:cstheme="minorHAnsi"/>
          <w:b/>
          <w:bCs/>
          <w:lang w:val="es-MX"/>
        </w:rPr>
        <w:t>Presente</w:t>
      </w:r>
    </w:p>
    <w:p w:rsidR="000248AB" w:rsidRPr="004A6BFA" w:rsidRDefault="000248AB" w:rsidP="000248AB">
      <w:pPr>
        <w:pStyle w:val="Textoindependiente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95"/>
      <w:r w:rsidRPr="004A6BFA">
        <w:rPr>
          <w:rFonts w:asciiTheme="minorHAnsi" w:hAnsiTheme="minorHAnsi" w:cstheme="minorHAnsi"/>
          <w:b/>
          <w:szCs w:val="22"/>
          <w:lang w:val="es-MX"/>
        </w:rPr>
        <w:t xml:space="preserve">Ref.: </w:t>
      </w:r>
      <w:r w:rsidR="000567E6">
        <w:rPr>
          <w:rFonts w:asciiTheme="minorHAnsi" w:hAnsiTheme="minorHAnsi" w:cstheme="minorHAnsi"/>
          <w:szCs w:val="22"/>
          <w:lang w:val="es-MX"/>
        </w:rPr>
        <w:t>Instrucción de Pago</w:t>
      </w:r>
      <w:r w:rsidR="00665E7B">
        <w:rPr>
          <w:rFonts w:asciiTheme="minorHAnsi" w:hAnsiTheme="minorHAnsi" w:cstheme="minorHAnsi"/>
          <w:szCs w:val="22"/>
          <w:lang w:val="es-MX"/>
        </w:rPr>
        <w:t xml:space="preserve"> de la Contraprestación</w:t>
      </w:r>
      <w:r w:rsidRPr="004A6BFA">
        <w:rPr>
          <w:rFonts w:asciiTheme="minorHAnsi" w:hAnsiTheme="minorHAnsi" w:cstheme="minorHAnsi"/>
          <w:szCs w:val="22"/>
          <w:lang w:val="es-MX"/>
        </w:rPr>
        <w:t>.</w:t>
      </w:r>
    </w:p>
    <w:p w:rsidR="000248AB" w:rsidRPr="004A6BFA" w:rsidRDefault="000248AB" w:rsidP="000248AB">
      <w:pPr>
        <w:pStyle w:val="Textoindependiente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4A6BFA">
        <w:rPr>
          <w:rFonts w:asciiTheme="minorHAnsi" w:hAnsiTheme="minorHAnsi" w:cstheme="minorHAnsi"/>
          <w:b/>
          <w:bCs/>
          <w:szCs w:val="22"/>
          <w:lang w:val="es-MX"/>
        </w:rPr>
        <w:t>Atención: [</w:t>
      </w:r>
      <w:r w:rsidR="000567E6">
        <w:rPr>
          <w:rFonts w:asciiTheme="minorHAnsi" w:hAnsiTheme="minorHAnsi" w:cstheme="minorHAnsi"/>
          <w:b/>
          <w:bCs/>
          <w:szCs w:val="22"/>
          <w:lang w:val="es-MX"/>
        </w:rPr>
        <w:t>representante designado</w:t>
      </w:r>
      <w:r w:rsidRPr="004A6BFA">
        <w:rPr>
          <w:rFonts w:asciiTheme="minorHAnsi" w:hAnsiTheme="minorHAnsi" w:cstheme="minorHAnsi"/>
          <w:b/>
          <w:bCs/>
          <w:szCs w:val="22"/>
          <w:lang w:val="es-MX"/>
        </w:rPr>
        <w:t>]</w:t>
      </w:r>
      <w:bookmarkEnd w:id="1"/>
      <w:r w:rsidRPr="004A6BFA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:rsidR="000248AB" w:rsidRPr="004A6BFA" w:rsidRDefault="000248AB" w:rsidP="000248AB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:rsidR="000248AB" w:rsidRPr="000567E6" w:rsidRDefault="000567E6" w:rsidP="000567E6">
      <w:pPr>
        <w:pStyle w:val="Textoindependiente"/>
        <w:ind w:right="201"/>
        <w:rPr>
          <w:rFonts w:asciiTheme="minorHAnsi" w:hAnsiTheme="minorHAnsi" w:cstheme="minorHAnsi"/>
          <w:szCs w:val="22"/>
          <w:lang w:val="es-MX"/>
        </w:rPr>
      </w:pPr>
      <w:bookmarkStart w:id="2" w:name="_Hlk13130108"/>
      <w:bookmarkStart w:id="3" w:name="_Hlk13130131"/>
      <w:r>
        <w:rPr>
          <w:rFonts w:asciiTheme="minorHAnsi" w:hAnsiTheme="minorHAnsi" w:cstheme="minorHAnsi"/>
          <w:szCs w:val="22"/>
          <w:lang w:val="es-MX"/>
        </w:rPr>
        <w:t xml:space="preserve">Se hace </w:t>
      </w:r>
      <w:r w:rsidR="000248AB" w:rsidRPr="004A6BFA">
        <w:rPr>
          <w:rFonts w:asciiTheme="minorHAnsi" w:hAnsiTheme="minorHAnsi" w:cstheme="minorHAnsi"/>
          <w:szCs w:val="22"/>
          <w:lang w:val="es-MX"/>
        </w:rPr>
        <w:t xml:space="preserve">referencia </w:t>
      </w:r>
      <w:bookmarkEnd w:id="2"/>
      <w:r w:rsidR="00A800F5">
        <w:rPr>
          <w:rFonts w:asciiTheme="minorHAnsi" w:hAnsiTheme="minorHAnsi" w:cstheme="minorHAnsi"/>
          <w:szCs w:val="22"/>
          <w:lang w:val="es-MX"/>
        </w:rPr>
        <w:t xml:space="preserve">la </w:t>
      </w:r>
      <w:bookmarkStart w:id="4" w:name="_Hlk65169473"/>
      <w:r w:rsidR="00A800F5" w:rsidRPr="000567E6">
        <w:rPr>
          <w:rFonts w:asciiTheme="minorHAnsi" w:hAnsiTheme="minorHAnsi" w:cstheme="minorHAnsi"/>
          <w:szCs w:val="22"/>
          <w:lang w:val="es-MX"/>
        </w:rPr>
        <w:t>Licitación Pública SFA-LP-LI2021-0</w:t>
      </w:r>
      <w:r w:rsidR="00537BA2">
        <w:rPr>
          <w:rFonts w:asciiTheme="minorHAnsi" w:hAnsiTheme="minorHAnsi" w:cstheme="minorHAnsi"/>
          <w:szCs w:val="22"/>
          <w:lang w:val="es-MX"/>
        </w:rPr>
        <w:t>3</w:t>
      </w:r>
      <w:r w:rsidR="00A800F5" w:rsidRPr="000567E6">
        <w:rPr>
          <w:rFonts w:asciiTheme="minorHAnsi" w:hAnsiTheme="minorHAnsi" w:cstheme="minorHAnsi"/>
          <w:szCs w:val="22"/>
          <w:lang w:val="es-MX"/>
        </w:rPr>
        <w:t>/2021</w:t>
      </w:r>
      <w:bookmarkEnd w:id="4"/>
      <w:r w:rsidR="00A800F5" w:rsidRPr="000567E6">
        <w:rPr>
          <w:rFonts w:asciiTheme="minorHAnsi" w:hAnsiTheme="minorHAnsi" w:cstheme="minorHAnsi"/>
          <w:szCs w:val="22"/>
          <w:lang w:val="es-MX"/>
        </w:rPr>
        <w:t xml:space="preserve"> (en segunda convocatoria a la </w:t>
      </w:r>
      <w:r w:rsidR="009A117F">
        <w:rPr>
          <w:rFonts w:asciiTheme="minorHAnsi" w:hAnsiTheme="minorHAnsi" w:cstheme="minorHAnsi"/>
          <w:szCs w:val="22"/>
          <w:lang w:val="es-MX"/>
        </w:rPr>
        <w:t>L</w:t>
      </w:r>
      <w:r w:rsidR="00A800F5" w:rsidRPr="000567E6">
        <w:rPr>
          <w:rFonts w:asciiTheme="minorHAnsi" w:hAnsiTheme="minorHAnsi" w:cstheme="minorHAnsi"/>
          <w:szCs w:val="22"/>
          <w:lang w:val="es-MX"/>
        </w:rPr>
        <w:t xml:space="preserve">icitación </w:t>
      </w:r>
      <w:r w:rsidR="009A117F">
        <w:rPr>
          <w:rFonts w:asciiTheme="minorHAnsi" w:hAnsiTheme="minorHAnsi" w:cstheme="minorHAnsi"/>
          <w:szCs w:val="22"/>
          <w:lang w:val="es-MX"/>
        </w:rPr>
        <w:t>P</w:t>
      </w:r>
      <w:r w:rsidR="00A800F5" w:rsidRPr="000567E6">
        <w:rPr>
          <w:rFonts w:asciiTheme="minorHAnsi" w:hAnsiTheme="minorHAnsi" w:cstheme="minorHAnsi"/>
          <w:szCs w:val="22"/>
          <w:lang w:val="es-MX"/>
        </w:rPr>
        <w:t>ública SFA-LP-LI2021-0</w:t>
      </w:r>
      <w:r w:rsidR="00537BA2">
        <w:rPr>
          <w:rFonts w:asciiTheme="minorHAnsi" w:hAnsiTheme="minorHAnsi" w:cstheme="minorHAnsi"/>
          <w:szCs w:val="22"/>
          <w:lang w:val="es-MX"/>
        </w:rPr>
        <w:t>2</w:t>
      </w:r>
      <w:r w:rsidR="00A800F5" w:rsidRPr="000567E6">
        <w:rPr>
          <w:rFonts w:asciiTheme="minorHAnsi" w:hAnsiTheme="minorHAnsi" w:cstheme="minorHAnsi"/>
          <w:szCs w:val="22"/>
          <w:lang w:val="es-MX"/>
        </w:rPr>
        <w:t>/2021)</w:t>
      </w:r>
      <w:r w:rsidR="00A800F5">
        <w:rPr>
          <w:rFonts w:asciiTheme="minorHAnsi" w:hAnsiTheme="minorHAnsi" w:cstheme="minorHAnsi"/>
          <w:szCs w:val="22"/>
          <w:lang w:val="es-MX"/>
        </w:rPr>
        <w:t xml:space="preserve"> 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y </w:t>
      </w:r>
      <w:r w:rsidR="00537BA2">
        <w:rPr>
          <w:rFonts w:asciiTheme="minorHAnsi" w:hAnsiTheme="minorHAnsi" w:cstheme="minorHAnsi"/>
          <w:szCs w:val="22"/>
          <w:lang w:val="es-MX"/>
        </w:rPr>
        <w:t xml:space="preserve">al </w:t>
      </w:r>
      <w:r w:rsidR="004C1754">
        <w:rPr>
          <w:rFonts w:asciiTheme="minorHAnsi" w:hAnsiTheme="minorHAnsi" w:cstheme="minorHAnsi"/>
          <w:szCs w:val="22"/>
          <w:lang w:val="es-MX"/>
        </w:rPr>
        <w:t>Instrumento de Intercambio de Tasas documentad</w:t>
      </w:r>
      <w:r w:rsidR="00537BA2">
        <w:rPr>
          <w:rFonts w:asciiTheme="minorHAnsi" w:hAnsiTheme="minorHAnsi" w:cstheme="minorHAnsi"/>
          <w:szCs w:val="22"/>
          <w:lang w:val="es-MX"/>
        </w:rPr>
        <w:t>o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 a través de la Confirmación número celebrada </w:t>
      </w:r>
      <w:r>
        <w:rPr>
          <w:rFonts w:asciiTheme="minorHAnsi" w:hAnsiTheme="minorHAnsi" w:cstheme="minorHAnsi"/>
          <w:szCs w:val="22"/>
          <w:lang w:val="es-MX"/>
        </w:rPr>
        <w:t>por el Estado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 de Michoacán de Ocampo (el “</w:t>
      </w:r>
      <w:r w:rsidR="004C1754" w:rsidRPr="004C1754">
        <w:rPr>
          <w:rFonts w:asciiTheme="minorHAnsi" w:hAnsiTheme="minorHAnsi" w:cstheme="minorHAnsi"/>
          <w:i/>
          <w:iCs/>
          <w:szCs w:val="22"/>
          <w:u w:val="single"/>
          <w:lang w:val="es-MX"/>
        </w:rPr>
        <w:t>Estado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”), en calidad de contraparte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>
        <w:rPr>
          <w:rFonts w:asciiTheme="minorHAnsi" w:hAnsiTheme="minorHAnsi" w:cstheme="minorHAnsi"/>
          <w:szCs w:val="22"/>
          <w:lang w:val="es-MX"/>
        </w:rPr>
        <w:t xml:space="preserve"> y por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>
        <w:rPr>
          <w:rFonts w:asciiTheme="minorHAnsi" w:hAnsiTheme="minorHAnsi" w:cstheme="minorHAnsi"/>
          <w:szCs w:val="22"/>
          <w:lang w:val="es-MX"/>
        </w:rPr>
        <w:t xml:space="preserve">, 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en calidad de contraparte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 </w:t>
      </w:r>
      <w:r>
        <w:rPr>
          <w:rFonts w:asciiTheme="minorHAnsi" w:hAnsiTheme="minorHAnsi" w:cstheme="minorHAnsi"/>
          <w:szCs w:val="22"/>
          <w:lang w:val="es-MX"/>
        </w:rPr>
        <w:t xml:space="preserve">al amparo del contrato marco </w:t>
      </w:r>
      <w:r w:rsidRPr="000567E6">
        <w:rPr>
          <w:rFonts w:asciiTheme="minorHAnsi" w:hAnsiTheme="minorHAnsi" w:cstheme="minorHAnsi"/>
          <w:szCs w:val="22"/>
          <w:lang w:val="es-MX"/>
        </w:rPr>
        <w:t>el suplemento y el Anexo Swap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 de fecha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 w:rsidR="00A800F5">
        <w:rPr>
          <w:rFonts w:asciiTheme="minorHAnsi" w:hAnsiTheme="minorHAnsi" w:cstheme="minorHAnsi"/>
          <w:szCs w:val="22"/>
          <w:lang w:val="es-MX"/>
        </w:rPr>
        <w:t xml:space="preserve">, el cual se encuentra asociado al 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contrato </w:t>
      </w:r>
      <w:r w:rsidR="00A800F5" w:rsidRPr="004E6705">
        <w:rPr>
          <w:rFonts w:asciiTheme="minorHAnsi" w:eastAsia="Arial" w:hAnsiTheme="minorHAnsi" w:cs="Arial"/>
          <w:bCs/>
          <w:szCs w:val="22"/>
        </w:rPr>
        <w:t xml:space="preserve">de apertura de crédito simple de fecha </w:t>
      </w:r>
      <w:r w:rsidR="00725DA7">
        <w:rPr>
          <w:rFonts w:asciiTheme="minorHAnsi" w:eastAsia="Arial" w:hAnsiTheme="minorHAnsi" w:cs="Arial"/>
          <w:bCs/>
          <w:szCs w:val="22"/>
        </w:rPr>
        <w:t>[●]</w:t>
      </w:r>
      <w:r w:rsidR="00A800F5">
        <w:rPr>
          <w:rFonts w:asciiTheme="minorHAnsi" w:eastAsia="Arial" w:hAnsiTheme="minorHAnsi" w:cs="Arial"/>
          <w:bCs/>
          <w:szCs w:val="22"/>
        </w:rPr>
        <w:t xml:space="preserve"> </w:t>
      </w:r>
      <w:r w:rsidR="00A800F5" w:rsidRPr="004E6705">
        <w:rPr>
          <w:rFonts w:asciiTheme="minorHAnsi" w:eastAsia="Arial" w:hAnsiTheme="minorHAnsi" w:cs="Arial"/>
          <w:bCs/>
          <w:szCs w:val="22"/>
        </w:rPr>
        <w:t xml:space="preserve">de </w:t>
      </w:r>
      <w:r w:rsidR="00725DA7">
        <w:rPr>
          <w:rFonts w:asciiTheme="minorHAnsi" w:eastAsia="Arial" w:hAnsiTheme="minorHAnsi" w:cs="Arial"/>
          <w:bCs/>
          <w:szCs w:val="22"/>
        </w:rPr>
        <w:t>[●]</w:t>
      </w:r>
      <w:r w:rsidR="00A800F5">
        <w:rPr>
          <w:rFonts w:asciiTheme="minorHAnsi" w:eastAsia="Arial" w:hAnsiTheme="minorHAnsi" w:cs="Arial"/>
          <w:bCs/>
          <w:szCs w:val="22"/>
        </w:rPr>
        <w:t xml:space="preserve"> </w:t>
      </w:r>
      <w:r w:rsidR="00A800F5" w:rsidRPr="004E6705">
        <w:rPr>
          <w:rFonts w:asciiTheme="minorHAnsi" w:eastAsia="Arial" w:hAnsiTheme="minorHAnsi" w:cs="Arial"/>
          <w:bCs/>
          <w:szCs w:val="22"/>
        </w:rPr>
        <w:t xml:space="preserve">de </w:t>
      </w:r>
      <w:r w:rsidR="00725DA7">
        <w:rPr>
          <w:rFonts w:asciiTheme="minorHAnsi" w:eastAsia="Arial" w:hAnsiTheme="minorHAnsi" w:cs="Arial"/>
          <w:bCs/>
          <w:szCs w:val="22"/>
        </w:rPr>
        <w:t>[●]</w:t>
      </w:r>
      <w:r w:rsidR="00A800F5" w:rsidRPr="004E6705">
        <w:rPr>
          <w:rFonts w:asciiTheme="minorHAnsi" w:eastAsia="Arial" w:hAnsiTheme="minorHAnsi" w:cs="Arial"/>
          <w:bCs/>
          <w:szCs w:val="22"/>
        </w:rPr>
        <w:t xml:space="preserve">, celebrado con </w:t>
      </w:r>
      <w:proofErr w:type="spellStart"/>
      <w:r w:rsidR="00A800F5" w:rsidRPr="004E6705">
        <w:rPr>
          <w:rFonts w:asciiTheme="minorHAnsi" w:eastAsia="Arial" w:hAnsiTheme="minorHAnsi" w:cs="Arial"/>
          <w:bCs/>
          <w:szCs w:val="22"/>
        </w:rPr>
        <w:t>Banobras</w:t>
      </w:r>
      <w:proofErr w:type="spellEnd"/>
      <w:r w:rsidR="00A800F5" w:rsidRPr="004E6705">
        <w:rPr>
          <w:rFonts w:asciiTheme="minorHAnsi" w:eastAsia="Arial" w:hAnsiTheme="minorHAnsi" w:cs="Arial"/>
          <w:bCs/>
          <w:szCs w:val="22"/>
        </w:rPr>
        <w:t xml:space="preserve"> hasta por la cantidad de $</w:t>
      </w:r>
      <w:r w:rsidR="00725DA7">
        <w:rPr>
          <w:rFonts w:asciiTheme="minorHAnsi" w:eastAsia="Arial" w:hAnsiTheme="minorHAnsi" w:cs="Arial"/>
          <w:bCs/>
          <w:szCs w:val="22"/>
        </w:rPr>
        <w:t>[●]</w:t>
      </w:r>
      <w:r w:rsidR="004C1754">
        <w:rPr>
          <w:rFonts w:asciiTheme="minorHAnsi" w:eastAsia="Arial" w:hAnsiTheme="minorHAnsi" w:cs="Arial"/>
          <w:bCs/>
          <w:szCs w:val="22"/>
        </w:rPr>
        <w:t xml:space="preserve"> </w:t>
      </w:r>
      <w:r w:rsidR="00A800F5" w:rsidRPr="004E6705">
        <w:rPr>
          <w:rFonts w:asciiTheme="minorHAnsi" w:eastAsia="Arial" w:hAnsiTheme="minorHAnsi" w:cs="Arial"/>
          <w:bCs/>
          <w:szCs w:val="22"/>
        </w:rPr>
        <w:t>(</w:t>
      </w:r>
      <w:r w:rsidR="00725DA7">
        <w:rPr>
          <w:rFonts w:asciiTheme="minorHAnsi" w:eastAsia="Arial" w:hAnsiTheme="minorHAnsi" w:cs="Arial"/>
          <w:bCs/>
          <w:szCs w:val="22"/>
        </w:rPr>
        <w:t>[●]</w:t>
      </w:r>
      <w:r w:rsidR="004C1754">
        <w:rPr>
          <w:rFonts w:asciiTheme="minorHAnsi" w:eastAsia="Arial" w:hAnsiTheme="minorHAnsi" w:cs="Arial"/>
          <w:bCs/>
          <w:szCs w:val="22"/>
        </w:rPr>
        <w:t xml:space="preserve"> </w:t>
      </w:r>
      <w:r w:rsidR="00A800F5" w:rsidRPr="004E6705">
        <w:rPr>
          <w:rFonts w:asciiTheme="minorHAnsi" w:eastAsia="Arial" w:hAnsiTheme="minorHAnsi" w:cs="Arial"/>
          <w:bCs/>
          <w:szCs w:val="22"/>
        </w:rPr>
        <w:t>M.N.)</w:t>
      </w:r>
      <w:r w:rsidR="000248AB" w:rsidRPr="000567E6">
        <w:rPr>
          <w:rFonts w:asciiTheme="minorHAnsi" w:hAnsiTheme="minorHAnsi" w:cstheme="minorHAnsi"/>
          <w:szCs w:val="22"/>
          <w:lang w:val="es-MX"/>
        </w:rPr>
        <w:t>.</w:t>
      </w:r>
      <w:bookmarkEnd w:id="3"/>
    </w:p>
    <w:p w:rsidR="000248AB" w:rsidRPr="004A6BFA" w:rsidRDefault="000248AB" w:rsidP="000248AB">
      <w:pPr>
        <w:jc w:val="both"/>
        <w:rPr>
          <w:rFonts w:asciiTheme="minorHAnsi" w:hAnsiTheme="minorHAnsi"/>
          <w:szCs w:val="22"/>
          <w:lang w:val="es-MX"/>
        </w:rPr>
      </w:pPr>
    </w:p>
    <w:p w:rsidR="000248AB" w:rsidRPr="004A6BFA" w:rsidRDefault="000248AB" w:rsidP="000248AB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5" w:name="_Hlk13130147"/>
      <w:r w:rsidRPr="004A6BFA">
        <w:rPr>
          <w:rFonts w:asciiTheme="minorHAnsi" w:hAnsiTheme="minorHAnsi" w:cstheme="minorHAnsi"/>
          <w:szCs w:val="22"/>
          <w:lang w:val="es-MX"/>
        </w:rPr>
        <w:t xml:space="preserve">De conformidad con lo previsto en la </w:t>
      </w:r>
      <w:r w:rsidR="000567E6">
        <w:rPr>
          <w:rFonts w:asciiTheme="minorHAnsi" w:hAnsiTheme="minorHAnsi" w:cstheme="minorHAnsi"/>
          <w:szCs w:val="22"/>
          <w:lang w:val="es-MX"/>
        </w:rPr>
        <w:t xml:space="preserve">Convocatoria emitida por el Estado y en la Oferta presentada por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 w:rsidRPr="004A6BFA">
        <w:rPr>
          <w:rFonts w:asciiTheme="minorHAnsi" w:hAnsiTheme="minorHAnsi" w:cstheme="minorHAnsi"/>
          <w:szCs w:val="22"/>
          <w:lang w:val="es-MX"/>
        </w:rPr>
        <w:t xml:space="preserve">, </w:t>
      </w:r>
      <w:r w:rsidR="000567E6">
        <w:rPr>
          <w:rFonts w:asciiTheme="minorHAnsi" w:hAnsiTheme="minorHAnsi" w:cstheme="minorHAnsi"/>
          <w:szCs w:val="22"/>
          <w:lang w:val="es-MX"/>
        </w:rPr>
        <w:t xml:space="preserve">éste se obligó </w:t>
      </w:r>
      <w:r w:rsidR="00975ADD">
        <w:rPr>
          <w:rFonts w:asciiTheme="minorHAnsi" w:hAnsiTheme="minorHAnsi" w:cstheme="minorHAnsi"/>
          <w:szCs w:val="22"/>
          <w:lang w:val="es-MX"/>
        </w:rPr>
        <w:t xml:space="preserve">a </w:t>
      </w:r>
      <w:r w:rsidR="00697127">
        <w:rPr>
          <w:rFonts w:asciiTheme="minorHAnsi" w:hAnsiTheme="minorHAnsi" w:cstheme="minorHAnsi"/>
          <w:szCs w:val="22"/>
          <w:lang w:val="es-MX"/>
        </w:rPr>
        <w:t xml:space="preserve">realizar el </w:t>
      </w:r>
      <w:r w:rsidR="000567E6">
        <w:rPr>
          <w:rFonts w:asciiTheme="minorHAnsi" w:hAnsiTheme="minorHAnsi" w:cstheme="minorHAnsi"/>
          <w:szCs w:val="22"/>
          <w:lang w:val="es-MX"/>
        </w:rPr>
        <w:t xml:space="preserve">pago de una contraprestación en favor del Estado por un monto equivalente a los costos por la terminación anticipada </w:t>
      </w:r>
      <w:r w:rsidR="004C1754">
        <w:rPr>
          <w:rFonts w:asciiTheme="minorHAnsi" w:hAnsiTheme="minorHAnsi" w:cstheme="minorHAnsi"/>
          <w:szCs w:val="22"/>
          <w:lang w:val="es-MX"/>
        </w:rPr>
        <w:t>de</w:t>
      </w:r>
      <w:r w:rsidR="00537BA2">
        <w:rPr>
          <w:rFonts w:asciiTheme="minorHAnsi" w:hAnsiTheme="minorHAnsi" w:cstheme="minorHAnsi"/>
          <w:szCs w:val="22"/>
          <w:lang w:val="es-MX"/>
        </w:rPr>
        <w:t>l</w:t>
      </w:r>
      <w:r w:rsidR="004C1754">
        <w:rPr>
          <w:rFonts w:asciiTheme="minorHAnsi" w:hAnsiTheme="minorHAnsi" w:cstheme="minorHAnsi"/>
          <w:szCs w:val="22"/>
          <w:lang w:val="es-MX"/>
        </w:rPr>
        <w:t xml:space="preserve"> Instrumento Derivado de Intercambio de Tasas </w:t>
      </w:r>
      <w:r w:rsidR="00537BA2">
        <w:rPr>
          <w:rFonts w:asciiTheme="minorHAnsi" w:hAnsiTheme="minorHAnsi" w:cstheme="minorHAnsi"/>
          <w:szCs w:val="22"/>
          <w:lang w:val="es-MX"/>
        </w:rPr>
        <w:t xml:space="preserve">formalizado a través de la confirmación número [●] </w:t>
      </w:r>
      <w:r w:rsidR="004C1754">
        <w:rPr>
          <w:rFonts w:asciiTheme="minorHAnsi" w:hAnsiTheme="minorHAnsi" w:cstheme="minorHAnsi"/>
          <w:szCs w:val="22"/>
          <w:lang w:val="es-MX"/>
        </w:rPr>
        <w:t>de fecha 13 de agosto de 2019 celebrado entre el Estado y Banco del Bajío, S.A., Institución de Banca Múltiple.</w:t>
      </w:r>
    </w:p>
    <w:bookmarkEnd w:id="5"/>
    <w:p w:rsidR="000248AB" w:rsidRPr="004A6BFA" w:rsidRDefault="000248AB" w:rsidP="000248AB">
      <w:pPr>
        <w:pStyle w:val="Textoindependiente"/>
        <w:rPr>
          <w:rFonts w:asciiTheme="minorHAnsi" w:hAnsiTheme="minorHAnsi" w:cstheme="minorHAnsi"/>
          <w:szCs w:val="22"/>
          <w:lang w:val="es-MX"/>
        </w:rPr>
      </w:pPr>
    </w:p>
    <w:p w:rsidR="004C1754" w:rsidRDefault="004C1754" w:rsidP="000248AB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 xml:space="preserve">En atención a la Convocatoria a la Licitación, el </w:t>
      </w:r>
      <w:r w:rsidR="00537BA2">
        <w:rPr>
          <w:rFonts w:asciiTheme="minorHAnsi" w:hAnsiTheme="minorHAnsi" w:cstheme="minorHAnsi"/>
          <w:szCs w:val="22"/>
          <w:lang w:val="es-MX"/>
        </w:rPr>
        <w:t xml:space="preserve">3 de mayo </w:t>
      </w:r>
      <w:r>
        <w:rPr>
          <w:rFonts w:asciiTheme="minorHAnsi" w:hAnsiTheme="minorHAnsi" w:cstheme="minorHAnsi"/>
          <w:szCs w:val="22"/>
          <w:lang w:val="es-MX"/>
        </w:rPr>
        <w:t>de 2021 se publicó en la Página Oficial de la Licitación el monto de la contraprestación</w:t>
      </w:r>
      <w:r w:rsidR="00975ADD">
        <w:rPr>
          <w:rFonts w:asciiTheme="minorHAnsi" w:hAnsiTheme="minorHAnsi" w:cstheme="minorHAnsi"/>
          <w:szCs w:val="22"/>
          <w:lang w:val="es-MX"/>
        </w:rPr>
        <w:t>,</w:t>
      </w:r>
      <w:r>
        <w:rPr>
          <w:rFonts w:asciiTheme="minorHAnsi" w:hAnsiTheme="minorHAnsi" w:cstheme="minorHAnsi"/>
          <w:szCs w:val="22"/>
          <w:lang w:val="es-MX"/>
        </w:rPr>
        <w:t xml:space="preserve"> </w:t>
      </w:r>
      <w:r w:rsidR="00697127">
        <w:rPr>
          <w:rFonts w:asciiTheme="minorHAnsi" w:hAnsiTheme="minorHAnsi" w:cstheme="minorHAnsi"/>
          <w:szCs w:val="22"/>
          <w:lang w:val="es-MX"/>
        </w:rPr>
        <w:t xml:space="preserve">el cual </w:t>
      </w:r>
      <w:r w:rsidR="00975ADD">
        <w:rPr>
          <w:rFonts w:asciiTheme="minorHAnsi" w:hAnsiTheme="minorHAnsi" w:cstheme="minorHAnsi"/>
          <w:szCs w:val="22"/>
          <w:lang w:val="es-MX"/>
        </w:rPr>
        <w:t>asciende</w:t>
      </w:r>
      <w:r>
        <w:rPr>
          <w:rFonts w:asciiTheme="minorHAnsi" w:hAnsiTheme="minorHAnsi" w:cstheme="minorHAnsi"/>
          <w:szCs w:val="22"/>
          <w:lang w:val="es-MX"/>
        </w:rPr>
        <w:t xml:space="preserve"> a la cantidad de $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>
        <w:rPr>
          <w:rFonts w:asciiTheme="minorHAnsi" w:hAnsiTheme="minorHAnsi" w:cstheme="minorHAnsi"/>
          <w:szCs w:val="22"/>
          <w:lang w:val="es-MX"/>
        </w:rPr>
        <w:t>.</w:t>
      </w:r>
    </w:p>
    <w:p w:rsidR="004C1754" w:rsidRDefault="004C1754" w:rsidP="000248AB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:rsidR="000248AB" w:rsidRPr="004A6BFA" w:rsidRDefault="004C1754" w:rsidP="000248AB">
      <w:pPr>
        <w:pStyle w:val="Textoindependiente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>
        <w:rPr>
          <w:rFonts w:asciiTheme="minorHAnsi" w:hAnsiTheme="minorHAnsi" w:cstheme="minorHAnsi"/>
          <w:szCs w:val="22"/>
          <w:lang w:val="es-MX"/>
        </w:rPr>
        <w:t xml:space="preserve">Por lo anterior, el Estado instruye a </w:t>
      </w:r>
      <w:r w:rsidR="00725DA7">
        <w:rPr>
          <w:rFonts w:asciiTheme="minorHAnsi" w:hAnsiTheme="minorHAnsi" w:cstheme="minorHAnsi"/>
          <w:szCs w:val="22"/>
          <w:lang w:val="es-MX"/>
        </w:rPr>
        <w:t>[●]</w:t>
      </w:r>
      <w:r>
        <w:rPr>
          <w:rFonts w:asciiTheme="minorHAnsi" w:hAnsiTheme="minorHAnsi" w:cstheme="minorHAnsi"/>
          <w:szCs w:val="22"/>
          <w:lang w:val="es-MX"/>
        </w:rPr>
        <w:t xml:space="preserve"> que, </w:t>
      </w:r>
      <w:r w:rsidR="001D7ABB">
        <w:rPr>
          <w:rFonts w:asciiTheme="minorHAnsi" w:hAnsiTheme="minorHAnsi" w:cstheme="minorHAnsi"/>
          <w:szCs w:val="22"/>
          <w:lang w:val="es-MX"/>
        </w:rPr>
        <w:t>en</w:t>
      </w:r>
      <w:r>
        <w:rPr>
          <w:rFonts w:asciiTheme="minorHAnsi" w:hAnsiTheme="minorHAnsi" w:cstheme="minorHAnsi"/>
          <w:szCs w:val="22"/>
          <w:lang w:val="es-MX"/>
        </w:rPr>
        <w:t xml:space="preserve"> su nombre y por su cuenta, abone los recursos correspondientes en fondos inmediatamente disponibles, a más tardar a las </w:t>
      </w:r>
      <w:r w:rsidR="001D7ABB">
        <w:rPr>
          <w:rFonts w:asciiTheme="minorHAnsi" w:hAnsiTheme="minorHAnsi" w:cstheme="minorHAnsi"/>
          <w:szCs w:val="22"/>
          <w:lang w:val="es-MX"/>
        </w:rPr>
        <w:t>11</w:t>
      </w:r>
      <w:r>
        <w:rPr>
          <w:rFonts w:asciiTheme="minorHAnsi" w:hAnsiTheme="minorHAnsi" w:cstheme="minorHAnsi"/>
          <w:szCs w:val="22"/>
          <w:lang w:val="es-MX"/>
        </w:rPr>
        <w:t>:00 horas (Horario del Centro)</w:t>
      </w:r>
      <w:r w:rsidR="00697127">
        <w:rPr>
          <w:rFonts w:asciiTheme="minorHAnsi" w:hAnsiTheme="minorHAnsi" w:cstheme="minorHAnsi"/>
          <w:szCs w:val="22"/>
          <w:lang w:val="es-MX"/>
        </w:rPr>
        <w:t xml:space="preserve"> en la Fecha de Liquidación, esto es el </w:t>
      </w:r>
      <w:r w:rsidR="00537BA2">
        <w:rPr>
          <w:rFonts w:asciiTheme="minorHAnsi" w:hAnsiTheme="minorHAnsi" w:cstheme="minorHAnsi"/>
          <w:szCs w:val="22"/>
          <w:lang w:val="es-MX"/>
        </w:rPr>
        <w:t xml:space="preserve">5 de mayo </w:t>
      </w:r>
      <w:r w:rsidR="001D7ABB">
        <w:rPr>
          <w:rFonts w:asciiTheme="minorHAnsi" w:hAnsiTheme="minorHAnsi" w:cstheme="minorHAnsi"/>
          <w:szCs w:val="22"/>
          <w:lang w:val="es-MX"/>
        </w:rPr>
        <w:t>de 2021</w:t>
      </w:r>
      <w:r>
        <w:rPr>
          <w:rFonts w:asciiTheme="minorHAnsi" w:hAnsiTheme="minorHAnsi" w:cstheme="minorHAnsi"/>
          <w:szCs w:val="22"/>
          <w:lang w:val="es-MX"/>
        </w:rPr>
        <w:t xml:space="preserve">, en la siguiente cuenta: </w:t>
      </w:r>
    </w:p>
    <w:p w:rsidR="000248AB" w:rsidRPr="004A6BFA" w:rsidRDefault="000248AB" w:rsidP="000248AB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0248AB" w:rsidRPr="004A6BFA" w:rsidTr="00971DF2">
        <w:trPr>
          <w:trHeight w:val="244"/>
          <w:jc w:val="center"/>
        </w:trPr>
        <w:tc>
          <w:tcPr>
            <w:tcW w:w="1695" w:type="dxa"/>
            <w:hideMark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248AB" w:rsidRPr="004A6BFA" w:rsidTr="00971DF2">
        <w:trPr>
          <w:trHeight w:val="240"/>
          <w:jc w:val="center"/>
        </w:trPr>
        <w:tc>
          <w:tcPr>
            <w:tcW w:w="1695" w:type="dxa"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A nombre de: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248AB" w:rsidRPr="004A6BFA" w:rsidTr="00971DF2">
        <w:trPr>
          <w:trHeight w:val="240"/>
          <w:jc w:val="center"/>
        </w:trPr>
        <w:tc>
          <w:tcPr>
            <w:tcW w:w="1695" w:type="dxa"/>
            <w:hideMark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248AB" w:rsidRPr="004A6BFA" w:rsidTr="00971DF2">
        <w:trPr>
          <w:trHeight w:val="240"/>
          <w:jc w:val="center"/>
        </w:trPr>
        <w:tc>
          <w:tcPr>
            <w:tcW w:w="1695" w:type="dxa"/>
            <w:hideMark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248AB" w:rsidRPr="004A6BFA" w:rsidTr="00971DF2">
        <w:trPr>
          <w:trHeight w:val="240"/>
          <w:jc w:val="center"/>
        </w:trPr>
        <w:tc>
          <w:tcPr>
            <w:tcW w:w="1695" w:type="dxa"/>
            <w:hideMark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248AB" w:rsidRPr="004A6BFA" w:rsidTr="00971DF2">
        <w:trPr>
          <w:trHeight w:val="240"/>
          <w:jc w:val="center"/>
        </w:trPr>
        <w:tc>
          <w:tcPr>
            <w:tcW w:w="1695" w:type="dxa"/>
            <w:hideMark/>
          </w:tcPr>
          <w:p w:rsidR="000248AB" w:rsidRPr="004A6BFA" w:rsidRDefault="000248AB" w:rsidP="00971DF2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4A6BFA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</w:tcPr>
          <w:p w:rsidR="000248AB" w:rsidRPr="004A6BFA" w:rsidRDefault="000248AB" w:rsidP="00971DF2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:rsidR="000248AB" w:rsidRPr="004A6BFA" w:rsidRDefault="000248AB" w:rsidP="000248AB">
      <w:pPr>
        <w:pStyle w:val="Textoindependiente"/>
        <w:rPr>
          <w:rFonts w:asciiTheme="minorHAnsi" w:hAnsiTheme="minorHAnsi"/>
          <w:szCs w:val="22"/>
          <w:lang w:val="es-MX"/>
        </w:rPr>
      </w:pPr>
    </w:p>
    <w:p w:rsidR="000248AB" w:rsidRPr="004A6BFA" w:rsidRDefault="000248AB" w:rsidP="000248AB">
      <w:pPr>
        <w:pStyle w:val="Textoindependiente"/>
        <w:rPr>
          <w:rFonts w:asciiTheme="minorHAnsi" w:hAnsiTheme="minorHAnsi" w:cstheme="minorHAnsi"/>
          <w:szCs w:val="22"/>
          <w:lang w:val="es-MX"/>
        </w:rPr>
      </w:pPr>
      <w:r w:rsidRPr="00CB40FE">
        <w:rPr>
          <w:rFonts w:ascii="Calibri" w:hAnsi="Calibri" w:cs="Calibri"/>
          <w:szCs w:val="22"/>
          <w:lang w:val="es-MX"/>
        </w:rPr>
        <w:t xml:space="preserve">Mediante </w:t>
      </w:r>
      <w:r w:rsidRPr="004A6BFA">
        <w:rPr>
          <w:rFonts w:asciiTheme="minorHAnsi" w:hAnsiTheme="minorHAnsi" w:cstheme="minorHAnsi"/>
          <w:szCs w:val="22"/>
          <w:lang w:val="es-MX"/>
        </w:rPr>
        <w:t xml:space="preserve">esta instrucción, el Estado </w:t>
      </w:r>
      <w:r w:rsidR="001A36A7" w:rsidRPr="001A36A7">
        <w:rPr>
          <w:rFonts w:asciiTheme="minorHAnsi" w:hAnsiTheme="minorHAnsi" w:cstheme="minorHAnsi"/>
          <w:szCs w:val="22"/>
          <w:lang w:val="es-MX"/>
        </w:rPr>
        <w:t>acepta y reconoce que</w:t>
      </w:r>
      <w:r w:rsidR="001A36A7">
        <w:rPr>
          <w:rFonts w:asciiTheme="minorHAnsi" w:hAnsiTheme="minorHAnsi" w:cstheme="minorHAnsi"/>
          <w:szCs w:val="22"/>
          <w:lang w:val="es-MX"/>
        </w:rPr>
        <w:t>,</w:t>
      </w:r>
      <w:r w:rsidR="001A36A7" w:rsidRPr="001A36A7">
        <w:rPr>
          <w:rFonts w:asciiTheme="minorHAnsi" w:hAnsiTheme="minorHAnsi" w:cstheme="minorHAnsi"/>
          <w:szCs w:val="22"/>
          <w:lang w:val="es-MX"/>
        </w:rPr>
        <w:t xml:space="preserve"> una vez transferidos</w:t>
      </w:r>
      <w:r w:rsidR="001A36A7">
        <w:rPr>
          <w:rFonts w:asciiTheme="minorHAnsi" w:hAnsiTheme="minorHAnsi" w:cstheme="minorHAnsi"/>
          <w:szCs w:val="22"/>
          <w:lang w:val="es-MX"/>
        </w:rPr>
        <w:t xml:space="preserve"> los fondos por el monto y en los términos antes señalados</w:t>
      </w:r>
      <w:r w:rsidR="001A36A7" w:rsidRPr="001A36A7">
        <w:rPr>
          <w:rFonts w:asciiTheme="minorHAnsi" w:hAnsiTheme="minorHAnsi" w:cstheme="minorHAnsi"/>
          <w:szCs w:val="22"/>
          <w:lang w:val="es-MX"/>
        </w:rPr>
        <w:t xml:space="preserve">, dichos recursos habrán sido </w:t>
      </w:r>
      <w:r w:rsidR="001A36A7">
        <w:rPr>
          <w:rFonts w:asciiTheme="minorHAnsi" w:hAnsiTheme="minorHAnsi" w:cstheme="minorHAnsi"/>
          <w:szCs w:val="22"/>
          <w:lang w:val="es-MX"/>
        </w:rPr>
        <w:t xml:space="preserve">recibidos </w:t>
      </w:r>
      <w:r w:rsidR="001A36A7" w:rsidRPr="001A36A7">
        <w:rPr>
          <w:rFonts w:asciiTheme="minorHAnsi" w:hAnsiTheme="minorHAnsi" w:cstheme="minorHAnsi"/>
          <w:szCs w:val="22"/>
          <w:lang w:val="es-MX"/>
        </w:rPr>
        <w:t>a su entera satisfacción</w:t>
      </w:r>
      <w:r w:rsidR="00697127">
        <w:rPr>
          <w:rFonts w:asciiTheme="minorHAnsi" w:hAnsiTheme="minorHAnsi" w:cstheme="minorHAnsi"/>
          <w:szCs w:val="22"/>
          <w:lang w:val="es-MX"/>
        </w:rPr>
        <w:t xml:space="preserve"> y se habrá dado cumplimiento a la obligación y requisito conforme a la licitación pública antes mencionada</w:t>
      </w:r>
      <w:r w:rsidRPr="004A6BFA">
        <w:rPr>
          <w:rFonts w:asciiTheme="minorHAnsi" w:hAnsiTheme="minorHAnsi" w:cstheme="minorHAnsi"/>
          <w:szCs w:val="22"/>
          <w:lang w:val="es-MX"/>
        </w:rPr>
        <w:t>.</w:t>
      </w:r>
    </w:p>
    <w:p w:rsidR="000248AB" w:rsidRDefault="000248AB">
      <w:pPr>
        <w:rPr>
          <w:lang w:val="es-MX"/>
        </w:rPr>
      </w:pPr>
    </w:p>
    <w:p w:rsidR="001A36A7" w:rsidRDefault="001A36A7">
      <w:pPr>
        <w:rPr>
          <w:lang w:val="es-MX"/>
        </w:rPr>
      </w:pPr>
    </w:p>
    <w:p w:rsidR="001A36A7" w:rsidRPr="001A36A7" w:rsidRDefault="001A36A7" w:rsidP="001A36A7">
      <w:pPr>
        <w:jc w:val="center"/>
        <w:rPr>
          <w:rFonts w:asciiTheme="minorHAnsi" w:hAnsiTheme="minorHAnsi"/>
          <w:sz w:val="22"/>
          <w:szCs w:val="22"/>
          <w:lang w:val="es-MX"/>
        </w:rPr>
      </w:pPr>
      <w:r w:rsidRPr="001A36A7">
        <w:rPr>
          <w:rFonts w:asciiTheme="minorHAnsi" w:hAnsiTheme="minorHAnsi"/>
          <w:sz w:val="22"/>
          <w:szCs w:val="22"/>
          <w:lang w:val="es-MX"/>
        </w:rPr>
        <w:t>___________________________________</w:t>
      </w:r>
    </w:p>
    <w:p w:rsidR="001A36A7" w:rsidRPr="001A36A7" w:rsidRDefault="001A36A7" w:rsidP="001A36A7">
      <w:pPr>
        <w:jc w:val="center"/>
        <w:rPr>
          <w:rFonts w:asciiTheme="minorHAnsi" w:hAnsiTheme="minorHAnsi"/>
          <w:sz w:val="22"/>
          <w:szCs w:val="22"/>
          <w:lang w:val="es-MX"/>
        </w:rPr>
      </w:pPr>
      <w:r w:rsidRPr="001A36A7">
        <w:rPr>
          <w:rFonts w:asciiTheme="minorHAnsi" w:hAnsiTheme="minorHAnsi"/>
          <w:sz w:val="22"/>
          <w:szCs w:val="22"/>
          <w:lang w:val="es-MX"/>
        </w:rPr>
        <w:t>Secretario de Finanzas y Administración</w:t>
      </w:r>
    </w:p>
    <w:p w:rsidR="001A36A7" w:rsidRPr="001A36A7" w:rsidRDefault="001A36A7" w:rsidP="001A36A7">
      <w:pPr>
        <w:jc w:val="center"/>
        <w:rPr>
          <w:rFonts w:asciiTheme="minorHAnsi" w:hAnsiTheme="minorHAnsi"/>
          <w:sz w:val="22"/>
          <w:szCs w:val="22"/>
          <w:lang w:val="es-MX"/>
        </w:rPr>
      </w:pPr>
      <w:r w:rsidRPr="001A36A7">
        <w:rPr>
          <w:rFonts w:asciiTheme="minorHAnsi" w:hAnsiTheme="minorHAnsi"/>
          <w:sz w:val="22"/>
          <w:szCs w:val="22"/>
          <w:lang w:val="es-MX"/>
        </w:rPr>
        <w:t>C. Carlos Maldonado Mendoza</w:t>
      </w:r>
    </w:p>
    <w:sectPr w:rsidR="001A36A7" w:rsidRPr="001A36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6BBC"/>
    <w:multiLevelType w:val="hybridMultilevel"/>
    <w:tmpl w:val="B3E4C7A2"/>
    <w:lvl w:ilvl="0" w:tplc="B540CA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27E348E" w:tentative="1">
      <w:start w:val="1"/>
      <w:numFmt w:val="lowerLetter"/>
      <w:lvlText w:val="%2."/>
      <w:lvlJc w:val="left"/>
      <w:pPr>
        <w:ind w:left="1440" w:hanging="360"/>
      </w:pPr>
    </w:lvl>
    <w:lvl w:ilvl="2" w:tplc="808AB384" w:tentative="1">
      <w:start w:val="1"/>
      <w:numFmt w:val="lowerRoman"/>
      <w:lvlText w:val="%3."/>
      <w:lvlJc w:val="right"/>
      <w:pPr>
        <w:ind w:left="2160" w:hanging="180"/>
      </w:pPr>
    </w:lvl>
    <w:lvl w:ilvl="3" w:tplc="78086A8E" w:tentative="1">
      <w:start w:val="1"/>
      <w:numFmt w:val="decimal"/>
      <w:lvlText w:val="%4."/>
      <w:lvlJc w:val="left"/>
      <w:pPr>
        <w:ind w:left="2880" w:hanging="360"/>
      </w:pPr>
    </w:lvl>
    <w:lvl w:ilvl="4" w:tplc="572CB1D0" w:tentative="1">
      <w:start w:val="1"/>
      <w:numFmt w:val="lowerLetter"/>
      <w:lvlText w:val="%5."/>
      <w:lvlJc w:val="left"/>
      <w:pPr>
        <w:ind w:left="3600" w:hanging="360"/>
      </w:pPr>
    </w:lvl>
    <w:lvl w:ilvl="5" w:tplc="1A8CAE20" w:tentative="1">
      <w:start w:val="1"/>
      <w:numFmt w:val="lowerRoman"/>
      <w:lvlText w:val="%6."/>
      <w:lvlJc w:val="right"/>
      <w:pPr>
        <w:ind w:left="4320" w:hanging="180"/>
      </w:pPr>
    </w:lvl>
    <w:lvl w:ilvl="6" w:tplc="81EE3058" w:tentative="1">
      <w:start w:val="1"/>
      <w:numFmt w:val="decimal"/>
      <w:lvlText w:val="%7."/>
      <w:lvlJc w:val="left"/>
      <w:pPr>
        <w:ind w:left="5040" w:hanging="360"/>
      </w:pPr>
    </w:lvl>
    <w:lvl w:ilvl="7" w:tplc="2E76EB9C" w:tentative="1">
      <w:start w:val="1"/>
      <w:numFmt w:val="lowerLetter"/>
      <w:lvlText w:val="%8."/>
      <w:lvlJc w:val="left"/>
      <w:pPr>
        <w:ind w:left="5760" w:hanging="360"/>
      </w:pPr>
    </w:lvl>
    <w:lvl w:ilvl="8" w:tplc="56A464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AB"/>
    <w:rsid w:val="000248AB"/>
    <w:rsid w:val="000567E6"/>
    <w:rsid w:val="001A0C7F"/>
    <w:rsid w:val="001A36A7"/>
    <w:rsid w:val="001D7ABB"/>
    <w:rsid w:val="002F2A46"/>
    <w:rsid w:val="003C6CE0"/>
    <w:rsid w:val="00421695"/>
    <w:rsid w:val="004C1754"/>
    <w:rsid w:val="00537BA2"/>
    <w:rsid w:val="0057779D"/>
    <w:rsid w:val="00665E7B"/>
    <w:rsid w:val="00697127"/>
    <w:rsid w:val="00725DA7"/>
    <w:rsid w:val="00975ADD"/>
    <w:rsid w:val="009A117F"/>
    <w:rsid w:val="00A800F5"/>
    <w:rsid w:val="00B0732B"/>
    <w:rsid w:val="00CB12EB"/>
    <w:rsid w:val="00CC3C66"/>
    <w:rsid w:val="00E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91929-F763-4CE4-9882-1CED648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0248AB"/>
  </w:style>
  <w:style w:type="character" w:customStyle="1" w:styleId="TextocomentarioCar">
    <w:name w:val="Texto comentario Car"/>
    <w:basedOn w:val="Fuentedeprrafopredeter"/>
    <w:link w:val="Textocomentario"/>
    <w:uiPriority w:val="99"/>
    <w:rsid w:val="000248A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248AB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48AB"/>
    <w:rPr>
      <w:rFonts w:ascii="Tahoma" w:eastAsia="Times New Roman" w:hAnsi="Tahoma" w:cs="Times New Roman"/>
      <w:szCs w:val="20"/>
      <w:lang w:val="es-ES_tradnl" w:eastAsia="es-ES"/>
    </w:rPr>
  </w:style>
  <w:style w:type="paragraph" w:styleId="Sinespaciado">
    <w:name w:val="No Spacing"/>
    <w:uiPriority w:val="1"/>
    <w:qFormat/>
    <w:rsid w:val="000248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248A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character" w:styleId="Refdecomentario">
    <w:name w:val="annotation reference"/>
    <w:semiHidden/>
    <w:unhideWhenUsed/>
    <w:rsid w:val="000248AB"/>
    <w:rPr>
      <w:sz w:val="16"/>
      <w:szCs w:val="16"/>
    </w:rPr>
  </w:style>
  <w:style w:type="table" w:customStyle="1" w:styleId="TableNormal1">
    <w:name w:val="Table Normal1"/>
    <w:uiPriority w:val="2"/>
    <w:semiHidden/>
    <w:qFormat/>
    <w:rsid w:val="000248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48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8A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JOSUE ADRIAN Ortiz Calderón</cp:lastModifiedBy>
  <cp:revision>2</cp:revision>
  <dcterms:created xsi:type="dcterms:W3CDTF">2021-04-28T20:40:00Z</dcterms:created>
  <dcterms:modified xsi:type="dcterms:W3CDTF">2021-04-28T20:40:00Z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T_DocNumber">
    <vt:lpwstr>106977365</vt:lpwstr>
  </property>
  <property fmtid="{D5CDD505-2E9C-101B-9397-08002B2CF9AE}" pid="3" name="NRT_DocVersion">
    <vt:lpwstr>1</vt:lpwstr>
  </property>
  <property fmtid="{D5CDD505-2E9C-101B-9397-08002B2CF9AE}" pid="4" name="NRT_DocName">
    <vt:lpwstr>Formato de Instrucción de Pago</vt:lpwstr>
  </property>
  <property fmtid="{D5CDD505-2E9C-101B-9397-08002B2CF9AE}" pid="5" name="NRT_AuthorDescription">
    <vt:lpwstr>Quiles Gutierrez, Eric Christian</vt:lpwstr>
  </property>
  <property fmtid="{D5CDD505-2E9C-101B-9397-08002B2CF9AE}" pid="6" name="NRT_Author">
    <vt:lpwstr>QUILEER</vt:lpwstr>
  </property>
  <property fmtid="{D5CDD505-2E9C-101B-9397-08002B2CF9AE}" pid="7" name="NRT_Operator">
    <vt:lpwstr>quileer</vt:lpwstr>
  </property>
  <property fmtid="{D5CDD505-2E9C-101B-9397-08002B2CF9AE}" pid="8" name="NRT_Database">
    <vt:lpwstr>AMERICAS</vt:lpwstr>
  </property>
  <property fmtid="{D5CDD505-2E9C-101B-9397-08002B2CF9AE}" pid="9" name="NRT_ELITE_CLIENT">
    <vt:lpwstr>6404042</vt:lpwstr>
  </property>
  <property fmtid="{D5CDD505-2E9C-101B-9397-08002B2CF9AE}" pid="10" name="NRT_ELITE_MATTER">
    <vt:lpwstr>0046</vt:lpwstr>
  </property>
  <property fmtid="{D5CDD505-2E9C-101B-9397-08002B2CF9AE}" pid="11" name="pDocRef">
    <vt:lpwstr>6404042-0046.QUILEER</vt:lpwstr>
  </property>
  <property fmtid="{D5CDD505-2E9C-101B-9397-08002B2CF9AE}" pid="12" name="pDocNumber">
    <vt:lpwstr>106977365_1 [AMERICAS]</vt:lpwstr>
  </property>
</Properties>
</file>